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  <w:sz w:val="24"/>
          <w:szCs w:val="24"/>
          <w:lang w:val="en"/>
        </w:rPr>
      </w:pPr>
      <w:r w:rsidRPr="00427E5E">
        <w:rPr>
          <w:rFonts w:cs="Calibri"/>
          <w:b/>
          <w:bCs/>
          <w:sz w:val="24"/>
          <w:szCs w:val="24"/>
          <w:lang w:val="en"/>
        </w:rPr>
        <w:t>DANIEL E. SMALLEY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szCs w:val="20"/>
          <w:lang w:val="en"/>
        </w:rPr>
      </w:pPr>
      <w:r w:rsidRPr="00427E5E">
        <w:rPr>
          <w:rFonts w:cs="Calibri"/>
          <w:szCs w:val="20"/>
          <w:lang w:val="en"/>
        </w:rPr>
        <w:t>Department of Electrical and Computer Engineering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szCs w:val="20"/>
          <w:lang w:val="en"/>
        </w:rPr>
      </w:pPr>
      <w:r w:rsidRPr="00427E5E">
        <w:rPr>
          <w:rFonts w:cs="Calibri"/>
          <w:szCs w:val="20"/>
          <w:lang w:val="en"/>
        </w:rPr>
        <w:t>Brigham Young University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szCs w:val="20"/>
          <w:lang w:val="en"/>
        </w:rPr>
      </w:pPr>
      <w:r w:rsidRPr="00427E5E">
        <w:rPr>
          <w:rFonts w:cs="Calibri"/>
          <w:szCs w:val="20"/>
          <w:lang w:val="en"/>
        </w:rPr>
        <w:t>459 Clyde Building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szCs w:val="20"/>
          <w:lang w:val="en"/>
        </w:rPr>
      </w:pPr>
      <w:r w:rsidRPr="00427E5E">
        <w:rPr>
          <w:rFonts w:cs="Calibri"/>
          <w:szCs w:val="20"/>
          <w:lang w:val="en"/>
        </w:rPr>
        <w:t xml:space="preserve"> (801) 422-4343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szCs w:val="20"/>
          <w:lang w:val="en"/>
        </w:rPr>
      </w:pPr>
      <w:r w:rsidRPr="00427E5E">
        <w:rPr>
          <w:rFonts w:cs="Calibri"/>
          <w:b/>
          <w:szCs w:val="20"/>
          <w:lang w:val="en"/>
        </w:rPr>
        <w:t>smalley@byu.edu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tbl>
      <w:tblPr>
        <w:tblStyle w:val="TableGrid"/>
        <w:tblW w:w="9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535"/>
        <w:gridCol w:w="2435"/>
      </w:tblGrid>
      <w:tr w:rsidR="00433EA5" w:rsidRPr="00427E5E" w:rsidTr="007A107F">
        <w:tc>
          <w:tcPr>
            <w:tcW w:w="9270" w:type="dxa"/>
            <w:gridSpan w:val="3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u w:val="single"/>
                <w:lang w:val="en"/>
              </w:rPr>
            </w:pPr>
            <w:r w:rsidRPr="00427E5E">
              <w:rPr>
                <w:rFonts w:cs="Calibri"/>
                <w:b/>
                <w:bCs/>
                <w:u w:val="single"/>
                <w:lang w:val="en"/>
              </w:rPr>
              <w:t>EDUCATION</w:t>
            </w:r>
          </w:p>
        </w:tc>
      </w:tr>
      <w:tr w:rsidR="00433EA5" w:rsidRPr="00427E5E" w:rsidTr="007A107F">
        <w:tc>
          <w:tcPr>
            <w:tcW w:w="6835" w:type="dxa"/>
            <w:gridSpan w:val="2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Massachusetts Institute of Technology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 xml:space="preserve">Ph.D. from the MIT Media Laboratory </w:t>
            </w:r>
            <w:r w:rsidRPr="00427E5E">
              <w:rPr>
                <w:rFonts w:cs="Calibri"/>
                <w:bCs/>
                <w:szCs w:val="20"/>
                <w:lang w:val="en"/>
              </w:rPr>
              <w:t>(2013)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 xml:space="preserve">Dissertation:  </w:t>
            </w:r>
            <w:proofErr w:type="spellStart"/>
            <w:r w:rsidRPr="00427E5E">
              <w:rPr>
                <w:rFonts w:cs="Calibri"/>
                <w:bCs/>
                <w:i/>
                <w:szCs w:val="20"/>
                <w:lang w:val="en"/>
              </w:rPr>
              <w:t>Holovideo</w:t>
            </w:r>
            <w:proofErr w:type="spellEnd"/>
            <w:r w:rsidRPr="00427E5E">
              <w:rPr>
                <w:rFonts w:cs="Calibri"/>
                <w:bCs/>
                <w:i/>
                <w:szCs w:val="20"/>
                <w:lang w:val="en"/>
              </w:rPr>
              <w:t xml:space="preserve"> on a Stick:  Integrated Optics for Holographic Video Displays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</w:p>
        </w:tc>
        <w:tc>
          <w:tcPr>
            <w:tcW w:w="243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c>
          <w:tcPr>
            <w:tcW w:w="6835" w:type="dxa"/>
            <w:gridSpan w:val="2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Massachusetts Institute of Technology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 xml:space="preserve">M.S. from the MIT Media Laboratory </w:t>
            </w:r>
            <w:r w:rsidRPr="00427E5E">
              <w:rPr>
                <w:rFonts w:cs="Calibri"/>
                <w:bCs/>
                <w:szCs w:val="20"/>
                <w:lang w:val="en"/>
              </w:rPr>
              <w:t>(2008)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 xml:space="preserve">Thesis:  </w:t>
            </w:r>
            <w:r w:rsidRPr="00427E5E">
              <w:rPr>
                <w:rFonts w:cs="Calibri"/>
                <w:bCs/>
                <w:i/>
                <w:szCs w:val="20"/>
                <w:lang w:val="en"/>
              </w:rPr>
              <w:t xml:space="preserve">High-Resolution Spatial Light Modulation for Holographic Video </w:t>
            </w:r>
          </w:p>
          <w:p w:rsidR="00433EA5" w:rsidRPr="00427E5E" w:rsidRDefault="00433EA5" w:rsidP="008041C9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43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c>
          <w:tcPr>
            <w:tcW w:w="6835" w:type="dxa"/>
            <w:gridSpan w:val="2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Massachusetts Institute of Technology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/>
                <w:bCs/>
                <w:szCs w:val="20"/>
                <w:lang w:val="en"/>
              </w:rPr>
              <w:t>M.Eng</w:t>
            </w:r>
            <w:proofErr w:type="spellEnd"/>
            <w:r w:rsidRPr="00427E5E">
              <w:rPr>
                <w:rFonts w:cs="Calibri"/>
                <w:b/>
                <w:bCs/>
                <w:szCs w:val="20"/>
                <w:lang w:val="en"/>
              </w:rPr>
              <w:t xml:space="preserve">. in Electrical Engineering </w:t>
            </w:r>
            <w:r w:rsidRPr="00427E5E">
              <w:rPr>
                <w:rFonts w:cs="Calibri"/>
                <w:bCs/>
                <w:szCs w:val="20"/>
                <w:lang w:val="en"/>
              </w:rPr>
              <w:t>(2006)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 xml:space="preserve">Thesis:  </w:t>
            </w:r>
            <w:r w:rsidRPr="00427E5E">
              <w:rPr>
                <w:rFonts w:cs="Calibri"/>
                <w:bCs/>
                <w:i/>
                <w:szCs w:val="20"/>
                <w:lang w:val="en"/>
              </w:rPr>
              <w:t>Integrated Optics for Holographic Video</w:t>
            </w:r>
          </w:p>
          <w:p w:rsidR="00433EA5" w:rsidRPr="00427E5E" w:rsidRDefault="00433EA5" w:rsidP="008041C9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43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c>
          <w:tcPr>
            <w:tcW w:w="6835" w:type="dxa"/>
            <w:gridSpan w:val="2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Massachusetts Institute of Technology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 xml:space="preserve">B.S. in Electrical Engineering </w:t>
            </w:r>
            <w:r w:rsidRPr="00427E5E">
              <w:rPr>
                <w:rFonts w:cs="Calibri"/>
                <w:bCs/>
                <w:szCs w:val="20"/>
                <w:lang w:val="en"/>
              </w:rPr>
              <w:t>(2006)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43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7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u w:val="single"/>
                <w:lang w:val="en"/>
              </w:rPr>
            </w:pPr>
            <w:r w:rsidRPr="00427E5E">
              <w:rPr>
                <w:rFonts w:cs="Calibri"/>
                <w:b/>
                <w:bCs/>
                <w:u w:val="single"/>
                <w:lang w:val="en"/>
              </w:rPr>
              <w:t>PROFESSIONAL EXPERIENCE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00" w:type="dxa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Brigham Young University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Assistant Professor, Department of Electrical and Computer Eng.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September 2013-present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</w:p>
        </w:tc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Provo, UT, USA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00" w:type="dxa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MIT Media Laboratory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Research Assistant, Object Based Media Group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September 2013-present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00" w:type="dxa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Microelectronics Laboratory (MTL) &amp;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Nanostructures Laboratory (NSL)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Member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September 2005-2013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Cambridge, MA, USA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00" w:type="dxa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TVC Corporation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Lead Engineer, Diffractive Camouflage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2007-2008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Boston, MA, USA</w:t>
            </w:r>
          </w:p>
        </w:tc>
      </w:tr>
      <w:tr w:rsidR="00433EA5" w:rsidRPr="00427E5E" w:rsidTr="007A10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00" w:type="dxa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 xml:space="preserve">Thales </w:t>
            </w:r>
            <w:proofErr w:type="spellStart"/>
            <w:r w:rsidRPr="00427E5E">
              <w:rPr>
                <w:rFonts w:cs="Calibri"/>
                <w:b/>
                <w:bCs/>
                <w:szCs w:val="20"/>
                <w:lang w:val="en"/>
              </w:rPr>
              <w:t>Microsonics</w:t>
            </w:r>
            <w:proofErr w:type="spellEnd"/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i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Research Intern, Surface Acoustic Wave Device Modelling</w:t>
            </w:r>
          </w:p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i/>
                <w:szCs w:val="20"/>
                <w:lang w:val="en"/>
              </w:rPr>
              <w:t>2004-2005</w:t>
            </w:r>
          </w:p>
        </w:tc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Sophia Antipolis, France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8041C9" w:rsidRDefault="008041C9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5A2550" w:rsidRDefault="005A2550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8041C9" w:rsidRPr="00427E5E" w:rsidRDefault="008041C9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</w:p>
    <w:p w:rsidR="00433EA5" w:rsidRPr="00427E5E" w:rsidRDefault="00D55968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  <w:r>
        <w:rPr>
          <w:rFonts w:cs="Calibri"/>
          <w:b/>
          <w:bCs/>
          <w:u w:val="single"/>
          <w:lang w:val="en"/>
        </w:rPr>
        <w:lastRenderedPageBreak/>
        <w:t xml:space="preserve">SELECTED </w:t>
      </w:r>
      <w:r w:rsidR="00433EA5" w:rsidRPr="00427E5E">
        <w:rPr>
          <w:rFonts w:cs="Calibri"/>
          <w:b/>
          <w:bCs/>
          <w:u w:val="single"/>
          <w:lang w:val="en"/>
        </w:rPr>
        <w:t>JOURNAL PUBLICATIONS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"/>
        <w:gridCol w:w="8464"/>
      </w:tblGrid>
      <w:tr w:rsidR="00A43F58" w:rsidRPr="00427E5E" w:rsidTr="00A43F58">
        <w:tc>
          <w:tcPr>
            <w:tcW w:w="466" w:type="dxa"/>
          </w:tcPr>
          <w:p w:rsidR="00A43F58" w:rsidRDefault="00A43F58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14</w:t>
            </w:r>
          </w:p>
        </w:tc>
        <w:tc>
          <w:tcPr>
            <w:tcW w:w="8464" w:type="dxa"/>
          </w:tcPr>
          <w:p w:rsidR="00A43F58" w:rsidRPr="00687203" w:rsidRDefault="00A43F58" w:rsidP="00687203">
            <w:pPr>
              <w:shd w:val="clear" w:color="auto" w:fill="FFFFFF"/>
              <w:rPr>
                <w:rFonts w:cs="Times New Roman"/>
                <w:szCs w:val="20"/>
              </w:rPr>
            </w:pPr>
            <w:r w:rsidRPr="00A43F58">
              <w:rPr>
                <w:rFonts w:cs="Times New Roman"/>
                <w:szCs w:val="20"/>
              </w:rPr>
              <w:t xml:space="preserve">Rogers, W., Laney, J., </w:t>
            </w:r>
            <w:proofErr w:type="spellStart"/>
            <w:r w:rsidRPr="00A43F58">
              <w:rPr>
                <w:rFonts w:cs="Times New Roman"/>
                <w:szCs w:val="20"/>
              </w:rPr>
              <w:t>Peatross</w:t>
            </w:r>
            <w:proofErr w:type="spellEnd"/>
            <w:r w:rsidRPr="00A43F58">
              <w:rPr>
                <w:rFonts w:cs="Times New Roman"/>
                <w:szCs w:val="20"/>
              </w:rPr>
              <w:t xml:space="preserve">, J., &amp; </w:t>
            </w:r>
            <w:r w:rsidRPr="00A43F58">
              <w:rPr>
                <w:rFonts w:cs="Times New Roman"/>
                <w:b/>
                <w:szCs w:val="20"/>
              </w:rPr>
              <w:t>Smalley, D.</w:t>
            </w:r>
            <w:r w:rsidRPr="00A43F58">
              <w:rPr>
                <w:rFonts w:cs="Times New Roman"/>
                <w:szCs w:val="20"/>
              </w:rPr>
              <w:t xml:space="preserve"> (2019). Improving </w:t>
            </w:r>
            <w:proofErr w:type="spellStart"/>
            <w:r w:rsidRPr="00A43F58">
              <w:rPr>
                <w:rFonts w:cs="Times New Roman"/>
                <w:szCs w:val="20"/>
              </w:rPr>
              <w:t>photophoretic</w:t>
            </w:r>
            <w:proofErr w:type="spellEnd"/>
            <w:r w:rsidRPr="00A43F58">
              <w:rPr>
                <w:rFonts w:cs="Times New Roman"/>
                <w:szCs w:val="20"/>
              </w:rPr>
              <w:t xml:space="preserve"> trap volumetric displays. </w:t>
            </w:r>
            <w:r w:rsidRPr="00A43F58">
              <w:rPr>
                <w:rFonts w:cs="Times New Roman"/>
                <w:i/>
                <w:iCs/>
                <w:szCs w:val="20"/>
              </w:rPr>
              <w:t>Applied Optics</w:t>
            </w:r>
            <w:r w:rsidRPr="00A43F58">
              <w:rPr>
                <w:rFonts w:cs="Times New Roman"/>
                <w:szCs w:val="20"/>
              </w:rPr>
              <w:t>, </w:t>
            </w:r>
            <w:r w:rsidRPr="00A43F58">
              <w:rPr>
                <w:rFonts w:cs="Times New Roman"/>
                <w:i/>
                <w:iCs/>
                <w:szCs w:val="20"/>
              </w:rPr>
              <w:t>58</w:t>
            </w:r>
            <w:r w:rsidRPr="00A43F58">
              <w:rPr>
                <w:rFonts w:cs="Times New Roman"/>
                <w:szCs w:val="20"/>
              </w:rPr>
              <w:t>(34), G363-G369.</w:t>
            </w:r>
          </w:p>
        </w:tc>
      </w:tr>
      <w:tr w:rsidR="00687203" w:rsidRPr="00427E5E" w:rsidTr="00A43F58">
        <w:tc>
          <w:tcPr>
            <w:tcW w:w="466" w:type="dxa"/>
          </w:tcPr>
          <w:p w:rsidR="00687203" w:rsidRDefault="00687203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13</w:t>
            </w:r>
          </w:p>
        </w:tc>
        <w:tc>
          <w:tcPr>
            <w:tcW w:w="8464" w:type="dxa"/>
          </w:tcPr>
          <w:p w:rsidR="00687203" w:rsidRDefault="00687203" w:rsidP="00687203">
            <w:pPr>
              <w:shd w:val="clear" w:color="auto" w:fill="FFFFFF"/>
              <w:rPr>
                <w:rFonts w:cs="Times New Roman"/>
                <w:szCs w:val="20"/>
              </w:rPr>
            </w:pPr>
            <w:proofErr w:type="spellStart"/>
            <w:r w:rsidRPr="00687203">
              <w:rPr>
                <w:rFonts w:cs="Times New Roman"/>
                <w:szCs w:val="20"/>
              </w:rPr>
              <w:t>Pettingill</w:t>
            </w:r>
            <w:proofErr w:type="spellEnd"/>
            <w:r w:rsidRPr="00687203">
              <w:rPr>
                <w:rFonts w:cs="Times New Roman"/>
                <w:szCs w:val="20"/>
              </w:rPr>
              <w:t xml:space="preserve">, D.; Kurtz, D.; </w:t>
            </w:r>
            <w:r w:rsidRPr="00687203">
              <w:rPr>
                <w:rFonts w:cs="Times New Roman"/>
                <w:b/>
                <w:szCs w:val="20"/>
              </w:rPr>
              <w:t>Smalley, D</w:t>
            </w:r>
            <w:r w:rsidRPr="00687203">
              <w:rPr>
                <w:rFonts w:cs="Times New Roman"/>
                <w:szCs w:val="20"/>
              </w:rPr>
              <w:t>. Static Structures in Leaky Mode Waveguides</w:t>
            </w:r>
            <w:r>
              <w:rPr>
                <w:rFonts w:cs="Times New Roman"/>
                <w:szCs w:val="20"/>
              </w:rPr>
              <w:t>[Invited]</w:t>
            </w:r>
            <w:r w:rsidRPr="00687203">
              <w:rPr>
                <w:rFonts w:cs="Times New Roman"/>
                <w:szCs w:val="20"/>
              </w:rPr>
              <w:t>. </w:t>
            </w:r>
            <w:r w:rsidRPr="00687203">
              <w:rPr>
                <w:rFonts w:cs="Times New Roman"/>
                <w:i/>
                <w:iCs/>
                <w:szCs w:val="20"/>
              </w:rPr>
              <w:t>Appl. Sci.</w:t>
            </w:r>
            <w:r w:rsidRPr="00687203">
              <w:rPr>
                <w:rFonts w:cs="Times New Roman"/>
                <w:szCs w:val="20"/>
              </w:rPr>
              <w:t> </w:t>
            </w:r>
            <w:r w:rsidRPr="00A43F58">
              <w:rPr>
                <w:rFonts w:cs="Times New Roman"/>
                <w:bCs/>
                <w:szCs w:val="20"/>
              </w:rPr>
              <w:t>2019</w:t>
            </w:r>
            <w:r w:rsidRPr="00687203">
              <w:rPr>
                <w:rFonts w:cs="Times New Roman"/>
                <w:szCs w:val="20"/>
              </w:rPr>
              <w:t>, </w:t>
            </w:r>
            <w:r w:rsidRPr="00687203">
              <w:rPr>
                <w:rFonts w:cs="Times New Roman"/>
                <w:i/>
                <w:iCs/>
                <w:szCs w:val="20"/>
              </w:rPr>
              <w:t>9</w:t>
            </w:r>
            <w:r w:rsidRPr="00687203">
              <w:rPr>
                <w:rFonts w:cs="Times New Roman"/>
                <w:szCs w:val="20"/>
              </w:rPr>
              <w:t>, 247.</w:t>
            </w:r>
          </w:p>
          <w:p w:rsidR="00687203" w:rsidRPr="00687203" w:rsidRDefault="00687203" w:rsidP="00687203">
            <w:pPr>
              <w:shd w:val="clear" w:color="auto" w:fill="FFFFFF"/>
              <w:rPr>
                <w:rFonts w:cs="Times New Roman"/>
                <w:szCs w:val="20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12.</w:t>
            </w:r>
          </w:p>
        </w:tc>
        <w:tc>
          <w:tcPr>
            <w:tcW w:w="8464" w:type="dxa"/>
          </w:tcPr>
          <w:p w:rsidR="00687203" w:rsidRPr="00A43F58" w:rsidRDefault="00F702CB" w:rsidP="00687203">
            <w:pPr>
              <w:shd w:val="clear" w:color="auto" w:fill="FFFFFF"/>
              <w:rPr>
                <w:noProof/>
              </w:rPr>
            </w:pPr>
            <w:r w:rsidRPr="006B0375">
              <w:rPr>
                <w:rFonts w:cs="Times New Roman"/>
                <w:b/>
                <w:szCs w:val="20"/>
              </w:rPr>
              <w:t>D. Smalley</w:t>
            </w:r>
            <w:r w:rsidRPr="006B0375">
              <w:rPr>
                <w:rFonts w:cs="Times New Roman"/>
                <w:szCs w:val="20"/>
                <w:vertAlign w:val="superscript"/>
              </w:rPr>
              <w:t>*1</w:t>
            </w:r>
            <w:r w:rsidRPr="006B0375">
              <w:rPr>
                <w:rFonts w:cs="Times New Roman"/>
                <w:szCs w:val="20"/>
              </w:rPr>
              <w:t>, E. Nygaard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K. Squire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 xml:space="preserve">, </w:t>
            </w:r>
            <w:proofErr w:type="spellStart"/>
            <w:proofErr w:type="gramStart"/>
            <w:r w:rsidRPr="006B0375">
              <w:rPr>
                <w:rFonts w:cs="Times New Roman"/>
                <w:szCs w:val="20"/>
              </w:rPr>
              <w:t>J.Van</w:t>
            </w:r>
            <w:proofErr w:type="spellEnd"/>
            <w:proofErr w:type="gramEnd"/>
            <w:r w:rsidRPr="006B0375">
              <w:rPr>
                <w:rFonts w:cs="Times New Roman"/>
                <w:szCs w:val="20"/>
              </w:rPr>
              <w:t xml:space="preserve"> Wagoner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J. Rasmussen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S. Gneiting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K. Qaderi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J. Goodsell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W. Rogers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M. Lindsey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K. Costner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A. Monk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M. Pearson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B. H</w:t>
            </w:r>
            <w:r w:rsidR="001E561D">
              <w:rPr>
                <w:rFonts w:cs="Times New Roman"/>
                <w:szCs w:val="20"/>
              </w:rPr>
              <w:t>a</w:t>
            </w:r>
            <w:r w:rsidRPr="006B0375">
              <w:rPr>
                <w:rFonts w:cs="Times New Roman"/>
                <w:szCs w:val="20"/>
              </w:rPr>
              <w:t>ymore</w:t>
            </w:r>
            <w:r w:rsidRPr="006B0375">
              <w:rPr>
                <w:rFonts w:cs="Times New Roman"/>
                <w:szCs w:val="20"/>
                <w:vertAlign w:val="superscript"/>
              </w:rPr>
              <w:t>1</w:t>
            </w:r>
            <w:r w:rsidRPr="006B0375">
              <w:rPr>
                <w:rFonts w:cs="Times New Roman"/>
                <w:szCs w:val="20"/>
              </w:rPr>
              <w:t>, J. Peatross</w:t>
            </w:r>
            <w:r w:rsidRPr="006B0375">
              <w:rPr>
                <w:rFonts w:cs="Times New Roman"/>
                <w:szCs w:val="20"/>
                <w:vertAlign w:val="superscript"/>
              </w:rPr>
              <w:t>2</w:t>
            </w:r>
            <w:r w:rsidRPr="006B0375">
              <w:rPr>
                <w:rFonts w:cs="Times New Roman"/>
                <w:szCs w:val="20"/>
              </w:rPr>
              <w:t xml:space="preserve">, </w:t>
            </w:r>
            <w:r w:rsidR="004C5DD5" w:rsidRPr="00CC63BE">
              <w:rPr>
                <w:noProof/>
              </w:rPr>
              <w:t xml:space="preserve">"A photophoretic-trap volumetric display," </w:t>
            </w:r>
            <w:r w:rsidR="004C5DD5" w:rsidRPr="00CC63BE">
              <w:rPr>
                <w:i/>
                <w:noProof/>
              </w:rPr>
              <w:t xml:space="preserve">Nature, </w:t>
            </w:r>
            <w:r w:rsidR="004C5DD5" w:rsidRPr="00CC63BE">
              <w:rPr>
                <w:noProof/>
              </w:rPr>
              <w:t xml:space="preserve">vol. 553, p. 486, 01/24/online </w:t>
            </w:r>
            <w:r w:rsidR="004C5DD5">
              <w:rPr>
                <w:noProof/>
              </w:rPr>
              <w:t>(</w:t>
            </w:r>
            <w:r w:rsidR="004C5DD5" w:rsidRPr="00CC63BE">
              <w:rPr>
                <w:noProof/>
              </w:rPr>
              <w:t>2018</w:t>
            </w:r>
            <w:r w:rsidR="004C5DD5">
              <w:rPr>
                <w:noProof/>
              </w:rPr>
              <w:t>)</w:t>
            </w:r>
            <w:r w:rsidR="004C5DD5" w:rsidRPr="00CC63BE">
              <w:rPr>
                <w:noProof/>
              </w:rPr>
              <w:t>.</w:t>
            </w:r>
          </w:p>
        </w:tc>
      </w:tr>
      <w:tr w:rsidR="00F702CB" w:rsidRPr="00427E5E" w:rsidTr="00A43F58">
        <w:tc>
          <w:tcPr>
            <w:tcW w:w="466" w:type="dxa"/>
          </w:tcPr>
          <w:p w:rsidR="00F702CB" w:rsidRDefault="00F702CB" w:rsidP="001E561D">
            <w:pPr>
              <w:rPr>
                <w:lang w:val="en"/>
              </w:rPr>
            </w:pPr>
            <w:r w:rsidRPr="001E561D">
              <w:rPr>
                <w:b/>
                <w:lang w:val="en"/>
              </w:rPr>
              <w:t>11</w:t>
            </w:r>
            <w:r>
              <w:rPr>
                <w:lang w:val="en"/>
              </w:rPr>
              <w:t>.</w:t>
            </w:r>
          </w:p>
        </w:tc>
        <w:tc>
          <w:tcPr>
            <w:tcW w:w="8464" w:type="dxa"/>
          </w:tcPr>
          <w:p w:rsidR="00F702CB" w:rsidRDefault="00F702CB" w:rsidP="001E561D">
            <w:pPr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 xml:space="preserve">Andrew </w:t>
            </w:r>
            <w:proofErr w:type="spellStart"/>
            <w:r>
              <w:rPr>
                <w:shd w:val="clear" w:color="auto" w:fill="FFFFFF"/>
              </w:rPr>
              <w:t>Henrie</w:t>
            </w:r>
            <w:proofErr w:type="spellEnd"/>
            <w:r>
              <w:rPr>
                <w:shd w:val="clear" w:color="auto" w:fill="FFFFFF"/>
              </w:rPr>
              <w:t xml:space="preserve">, Jesse R. Codling, Scott </w:t>
            </w:r>
            <w:proofErr w:type="spellStart"/>
            <w:r>
              <w:rPr>
                <w:shd w:val="clear" w:color="auto" w:fill="FFFFFF"/>
              </w:rPr>
              <w:t>Gneiting</w:t>
            </w:r>
            <w:proofErr w:type="spellEnd"/>
            <w:r>
              <w:rPr>
                <w:shd w:val="clear" w:color="auto" w:fill="FFFFFF"/>
              </w:rPr>
              <w:t xml:space="preserve">, Justin B. Christensen, Parker </w:t>
            </w:r>
            <w:proofErr w:type="spellStart"/>
            <w:r>
              <w:rPr>
                <w:shd w:val="clear" w:color="auto" w:fill="FFFFFF"/>
              </w:rPr>
              <w:t>Awerkamp</w:t>
            </w:r>
            <w:proofErr w:type="spellEnd"/>
            <w:r>
              <w:rPr>
                <w:shd w:val="clear" w:color="auto" w:fill="FFFFFF"/>
              </w:rPr>
              <w:t xml:space="preserve">, Mark J. Burdette, and </w:t>
            </w:r>
            <w:r w:rsidRPr="001E561D">
              <w:rPr>
                <w:b/>
                <w:shd w:val="clear" w:color="auto" w:fill="FFFFFF"/>
              </w:rPr>
              <w:t>Daniel E. Smalley</w:t>
            </w:r>
            <w:r>
              <w:rPr>
                <w:shd w:val="clear" w:color="auto" w:fill="FFFFFF"/>
              </w:rPr>
              <w:t xml:space="preserve">, "Hardware and software improvements to a low-cost horizontal parallax holographic video monitor," </w:t>
            </w:r>
            <w:r w:rsidRPr="00F702CB">
              <w:rPr>
                <w:i/>
                <w:shd w:val="clear" w:color="auto" w:fill="FFFFFF"/>
              </w:rPr>
              <w:t>Appl. Opt</w:t>
            </w:r>
            <w:r>
              <w:rPr>
                <w:shd w:val="clear" w:color="auto" w:fill="FFFFFF"/>
              </w:rPr>
              <w:t>. </w:t>
            </w:r>
            <w:r>
              <w:t>57</w:t>
            </w:r>
            <w:r>
              <w:rPr>
                <w:shd w:val="clear" w:color="auto" w:fill="FFFFFF"/>
              </w:rPr>
              <w:t>, A122-A133 (2018)</w:t>
            </w:r>
          </w:p>
          <w:p w:rsidR="001E561D" w:rsidRPr="00FA2885" w:rsidRDefault="001E561D" w:rsidP="001E561D">
            <w:pPr>
              <w:rPr>
                <w:rFonts w:cs="Times New Roman"/>
                <w:shd w:val="clear" w:color="auto" w:fill="FFFFFF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10.</w:t>
            </w:r>
          </w:p>
        </w:tc>
        <w:tc>
          <w:tcPr>
            <w:tcW w:w="8464" w:type="dxa"/>
          </w:tcPr>
          <w:p w:rsidR="00F702CB" w:rsidRDefault="00F702CB" w:rsidP="001E561D">
            <w:pPr>
              <w:widowControl w:val="0"/>
              <w:tabs>
                <w:tab w:val="left" w:pos="450"/>
              </w:tabs>
              <w:rPr>
                <w:rFonts w:eastAsia="Book Antiqua" w:cs="Book Antiqua"/>
                <w:szCs w:val="20"/>
              </w:rPr>
            </w:pPr>
            <w:r>
              <w:rPr>
                <w:rFonts w:eastAsia="Book Antiqua" w:cs="Book Antiqua"/>
                <w:szCs w:val="20"/>
                <w:highlight w:val="white"/>
              </w:rPr>
              <w:t xml:space="preserve">K </w:t>
            </w:r>
            <w:proofErr w:type="spellStart"/>
            <w:r>
              <w:rPr>
                <w:rFonts w:eastAsia="Book Antiqua" w:cs="Book Antiqua"/>
                <w:szCs w:val="20"/>
                <w:highlight w:val="white"/>
              </w:rPr>
              <w:t>Qaderi</w:t>
            </w:r>
            <w:proofErr w:type="spellEnd"/>
            <w:r>
              <w:rPr>
                <w:rFonts w:eastAsia="Book Antiqua" w:cs="Book Antiqua"/>
                <w:szCs w:val="20"/>
                <w:highlight w:val="white"/>
              </w:rPr>
              <w:t>, C Leach,</w:t>
            </w:r>
            <w:r>
              <w:rPr>
                <w:rFonts w:eastAsia="Book Antiqua" w:cs="Book Antiqua"/>
                <w:szCs w:val="20"/>
              </w:rPr>
              <w:t xml:space="preserve"> </w:t>
            </w:r>
            <w:r>
              <w:rPr>
                <w:rFonts w:eastAsia="Book Antiqua" w:cs="Book Antiqua"/>
                <w:b/>
                <w:szCs w:val="20"/>
              </w:rPr>
              <w:t>D.E. Smalley</w:t>
            </w:r>
            <w:r>
              <w:rPr>
                <w:rFonts w:eastAsia="Book Antiqua" w:cs="Book Antiqua"/>
                <w:szCs w:val="20"/>
              </w:rPr>
              <w:t xml:space="preserve">. </w:t>
            </w:r>
            <w:r>
              <w:rPr>
                <w:rFonts w:eastAsia="Book Antiqua" w:cs="Book Antiqua"/>
                <w:szCs w:val="20"/>
                <w:highlight w:val="white"/>
              </w:rPr>
              <w:t>"Paired leaky mode spatial light modulators with a 28° total</w:t>
            </w:r>
            <w:r w:rsidR="001E561D">
              <w:rPr>
                <w:rFonts w:eastAsia="Book Antiqua" w:cs="Book Antiqua"/>
                <w:szCs w:val="20"/>
                <w:highlight w:val="white"/>
              </w:rPr>
              <w:t xml:space="preserve"> </w:t>
            </w:r>
            <w:r>
              <w:rPr>
                <w:rFonts w:eastAsia="Book Antiqua" w:cs="Book Antiqua"/>
                <w:szCs w:val="20"/>
                <w:highlight w:val="white"/>
              </w:rPr>
              <w:t>deflection angle.”</w:t>
            </w:r>
            <w:r>
              <w:rPr>
                <w:rFonts w:eastAsia="Book Antiqua" w:cs="Book Antiqua"/>
                <w:szCs w:val="20"/>
              </w:rPr>
              <w:t xml:space="preserve"> </w:t>
            </w:r>
            <w:r>
              <w:rPr>
                <w:rFonts w:eastAsia="Book Antiqua" w:cs="Book Antiqua"/>
                <w:i/>
                <w:szCs w:val="20"/>
              </w:rPr>
              <w:t>Optics Letters</w:t>
            </w:r>
            <w:r>
              <w:rPr>
                <w:rFonts w:eastAsia="Book Antiqua" w:cs="Book Antiqua"/>
                <w:szCs w:val="20"/>
              </w:rPr>
              <w:t xml:space="preserve">, </w:t>
            </w:r>
            <w:r>
              <w:rPr>
                <w:rFonts w:eastAsia="Book Antiqua" w:cs="Book Antiqua"/>
                <w:szCs w:val="20"/>
                <w:highlight w:val="white"/>
              </w:rPr>
              <w:t>42 (7), 1345-1348</w:t>
            </w:r>
            <w:r>
              <w:rPr>
                <w:rFonts w:eastAsia="Book Antiqua" w:cs="Book Antiqua"/>
                <w:szCs w:val="20"/>
              </w:rPr>
              <w:t>, (2017).</w:t>
            </w:r>
          </w:p>
          <w:p w:rsidR="001E561D" w:rsidRDefault="001E561D" w:rsidP="001E561D">
            <w:pPr>
              <w:widowControl w:val="0"/>
              <w:tabs>
                <w:tab w:val="left" w:pos="450"/>
              </w:tabs>
              <w:rPr>
                <w:rFonts w:eastAsia="Book Antiqua" w:cs="Book Antiqua"/>
                <w:b/>
                <w:u w:val="single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9.</w:t>
            </w:r>
          </w:p>
        </w:tc>
        <w:tc>
          <w:tcPr>
            <w:tcW w:w="8464" w:type="dxa"/>
          </w:tcPr>
          <w:p w:rsidR="00F702CB" w:rsidRDefault="00F702CB" w:rsidP="001E561D">
            <w:pPr>
              <w:widowControl w:val="0"/>
              <w:tabs>
                <w:tab w:val="left" w:pos="450"/>
              </w:tabs>
              <w:rPr>
                <w:rFonts w:eastAsia="Book Antiqua" w:cs="Book Antiqua"/>
                <w:szCs w:val="20"/>
              </w:rPr>
            </w:pPr>
            <w:r>
              <w:rPr>
                <w:rFonts w:eastAsia="Book Antiqua" w:cs="Book Antiqua"/>
                <w:szCs w:val="20"/>
              </w:rPr>
              <w:t xml:space="preserve">S </w:t>
            </w:r>
            <w:r w:rsidRPr="00F702CB">
              <w:t xml:space="preserve">McLaughlin, A </w:t>
            </w:r>
            <w:proofErr w:type="spellStart"/>
            <w:r w:rsidRPr="00F702CB">
              <w:t>Henrie</w:t>
            </w:r>
            <w:proofErr w:type="spellEnd"/>
            <w:r w:rsidRPr="00F702CB">
              <w:t xml:space="preserve">, S </w:t>
            </w:r>
            <w:proofErr w:type="spellStart"/>
            <w:r w:rsidRPr="00F702CB">
              <w:t>Gneiting</w:t>
            </w:r>
            <w:proofErr w:type="spellEnd"/>
            <w:r w:rsidRPr="00F702CB">
              <w:t xml:space="preserve">, </w:t>
            </w:r>
            <w:r w:rsidRPr="00F702CB">
              <w:rPr>
                <w:b/>
              </w:rPr>
              <w:t>D.E. Smalley</w:t>
            </w:r>
            <w:r w:rsidRPr="00F702CB">
              <w:t xml:space="preserve">. </w:t>
            </w:r>
            <w:r w:rsidRPr="00F702CB">
              <w:rPr>
                <w:highlight w:val="white"/>
              </w:rPr>
              <w:t>"Backside emission leaky-mode modulators.”</w:t>
            </w:r>
            <w:r w:rsidR="001E561D">
              <w:t xml:space="preserve"> </w:t>
            </w:r>
            <w:r>
              <w:rPr>
                <w:rFonts w:eastAsia="Book Antiqua" w:cs="Book Antiqua"/>
                <w:i/>
                <w:szCs w:val="20"/>
              </w:rPr>
              <w:t>Optics Express</w:t>
            </w:r>
            <w:r>
              <w:rPr>
                <w:rFonts w:eastAsia="Book Antiqua" w:cs="Book Antiqua"/>
                <w:szCs w:val="20"/>
              </w:rPr>
              <w:t>, 25 (17), 20622-20627, (2017).</w:t>
            </w:r>
          </w:p>
          <w:p w:rsidR="001E561D" w:rsidRDefault="001E561D" w:rsidP="001E561D">
            <w:pPr>
              <w:widowControl w:val="0"/>
              <w:tabs>
                <w:tab w:val="left" w:pos="450"/>
              </w:tabs>
              <w:rPr>
                <w:rFonts w:eastAsia="Book Antiqua" w:cs="Book Antiqua"/>
                <w:b/>
                <w:u w:val="single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8.</w:t>
            </w:r>
          </w:p>
        </w:tc>
        <w:tc>
          <w:tcPr>
            <w:tcW w:w="8464" w:type="dxa"/>
          </w:tcPr>
          <w:p w:rsidR="00F702CB" w:rsidRDefault="00F702CB" w:rsidP="001E561D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Times New Roman"/>
                <w:color w:val="222222"/>
                <w:szCs w:val="20"/>
                <w:shd w:val="clear" w:color="auto" w:fill="FFFFFF"/>
              </w:rPr>
            </w:pPr>
            <w:proofErr w:type="spellStart"/>
            <w:r w:rsidRPr="00FA2885">
              <w:rPr>
                <w:rFonts w:cs="Times New Roman"/>
                <w:color w:val="222222"/>
                <w:szCs w:val="20"/>
                <w:shd w:val="clear" w:color="auto" w:fill="FFFFFF"/>
              </w:rPr>
              <w:t>Qaderi</w:t>
            </w:r>
            <w:proofErr w:type="spellEnd"/>
            <w:r w:rsidRPr="00FA2885">
              <w:rPr>
                <w:rFonts w:cs="Times New Roman"/>
                <w:color w:val="222222"/>
                <w:szCs w:val="20"/>
                <w:shd w:val="clear" w:color="auto" w:fill="FFFFFF"/>
              </w:rPr>
              <w:t xml:space="preserve">, Kamran, and </w:t>
            </w:r>
            <w:r w:rsidRPr="00FA2885">
              <w:rPr>
                <w:rFonts w:cs="Times New Roman"/>
                <w:b/>
                <w:color w:val="222222"/>
                <w:szCs w:val="20"/>
                <w:shd w:val="clear" w:color="auto" w:fill="FFFFFF"/>
              </w:rPr>
              <w:t>Daniel E. Smalley</w:t>
            </w:r>
            <w:r w:rsidRPr="00FA2885">
              <w:rPr>
                <w:rFonts w:cs="Times New Roman"/>
                <w:color w:val="222222"/>
                <w:szCs w:val="20"/>
                <w:shd w:val="clear" w:color="auto" w:fill="FFFFFF"/>
              </w:rPr>
              <w:t>. "Leaky-mode waveguide modulators with high deflection angle for use in holographic video displays."</w:t>
            </w:r>
            <w:r w:rsidRPr="00FA2885">
              <w:rPr>
                <w:rStyle w:val="apple-converted-space"/>
                <w:rFonts w:cs="Times New Roman"/>
                <w:color w:val="222222"/>
                <w:szCs w:val="20"/>
                <w:shd w:val="clear" w:color="auto" w:fill="FFFFFF"/>
              </w:rPr>
              <w:t> </w:t>
            </w:r>
            <w:r w:rsidRPr="00FA2885">
              <w:rPr>
                <w:rFonts w:cs="Times New Roman"/>
                <w:i/>
                <w:iCs/>
                <w:color w:val="222222"/>
                <w:szCs w:val="20"/>
                <w:shd w:val="clear" w:color="auto" w:fill="FFFFFF"/>
              </w:rPr>
              <w:t>Optics Express</w:t>
            </w:r>
            <w:r w:rsidRPr="00FA2885">
              <w:rPr>
                <w:rStyle w:val="apple-converted-space"/>
                <w:rFonts w:cs="Times New Roman"/>
                <w:color w:val="222222"/>
                <w:szCs w:val="20"/>
                <w:shd w:val="clear" w:color="auto" w:fill="FFFFFF"/>
              </w:rPr>
              <w:t> </w:t>
            </w:r>
            <w:r w:rsidRPr="00FA2885">
              <w:rPr>
                <w:rFonts w:cs="Times New Roman"/>
                <w:color w:val="222222"/>
                <w:szCs w:val="20"/>
                <w:shd w:val="clear" w:color="auto" w:fill="FFFFFF"/>
              </w:rPr>
              <w:t>24.18 (2016): 20831-20841.</w:t>
            </w:r>
          </w:p>
          <w:p w:rsidR="001E561D" w:rsidRPr="00FA2885" w:rsidRDefault="001E561D" w:rsidP="001E561D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Times New Roman"/>
                <w:noProof/>
                <w:szCs w:val="20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7.</w:t>
            </w:r>
          </w:p>
        </w:tc>
        <w:tc>
          <w:tcPr>
            <w:tcW w:w="8464" w:type="dxa"/>
          </w:tcPr>
          <w:p w:rsidR="001E561D" w:rsidRDefault="001E561D" w:rsidP="001E561D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noProof/>
                <w:szCs w:val="20"/>
              </w:rPr>
            </w:pPr>
            <w:r w:rsidRPr="001E561D">
              <w:rPr>
                <w:noProof/>
                <w:szCs w:val="20"/>
              </w:rPr>
              <w:t>McLaughlin, S., Leach, C., Gneiting, S., Bove, V. M., Jolly, S., &amp;</w:t>
            </w:r>
            <w:r w:rsidRPr="001E561D">
              <w:rPr>
                <w:b/>
                <w:noProof/>
                <w:szCs w:val="20"/>
              </w:rPr>
              <w:t xml:space="preserve"> Smalley, D. E.</w:t>
            </w:r>
            <w:r w:rsidRPr="001E561D">
              <w:rPr>
                <w:noProof/>
                <w:szCs w:val="20"/>
              </w:rPr>
              <w:t xml:space="preserve"> (2016). Progress on waveguide-based holographic video. Chinese Optics Letters, 14(1), 010003. </w:t>
            </w:r>
          </w:p>
          <w:p w:rsidR="001E561D" w:rsidRPr="00427E5E" w:rsidRDefault="001E561D" w:rsidP="001E561D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6.</w:t>
            </w:r>
          </w:p>
        </w:tc>
        <w:tc>
          <w:tcPr>
            <w:tcW w:w="8464" w:type="dxa"/>
          </w:tcPr>
          <w:p w:rsidR="00F702CB" w:rsidRDefault="004C5DD5" w:rsidP="004C5DD5">
            <w:pPr>
              <w:rPr>
                <w:rFonts w:cs="Calibri"/>
                <w:b/>
                <w:bCs/>
                <w:lang w:val="en"/>
              </w:rPr>
            </w:pPr>
            <w:proofErr w:type="spellStart"/>
            <w:r>
              <w:rPr>
                <w:shd w:val="clear" w:color="auto" w:fill="FFFFFF"/>
              </w:rPr>
              <w:t>Gneiting</w:t>
            </w:r>
            <w:proofErr w:type="spellEnd"/>
            <w:r>
              <w:rPr>
                <w:shd w:val="clear" w:color="auto" w:fill="FFFFFF"/>
              </w:rPr>
              <w:t xml:space="preserve">, Scott, Jacob Kimball, Andrew </w:t>
            </w:r>
            <w:proofErr w:type="spellStart"/>
            <w:r>
              <w:rPr>
                <w:shd w:val="clear" w:color="auto" w:fill="FFFFFF"/>
              </w:rPr>
              <w:t>Henrie</w:t>
            </w:r>
            <w:proofErr w:type="spellEnd"/>
            <w:r>
              <w:rPr>
                <w:shd w:val="clear" w:color="auto" w:fill="FFFFFF"/>
              </w:rPr>
              <w:t xml:space="preserve">, Stephen McLaughlin, Taylor </w:t>
            </w:r>
            <w:proofErr w:type="spellStart"/>
            <w:r>
              <w:rPr>
                <w:shd w:val="clear" w:color="auto" w:fill="FFFFFF"/>
              </w:rPr>
              <w:t>DeGraw</w:t>
            </w:r>
            <w:proofErr w:type="spellEnd"/>
            <w:r>
              <w:rPr>
                <w:shd w:val="clear" w:color="auto" w:fill="FFFFFF"/>
              </w:rPr>
              <w:t xml:space="preserve">, and </w:t>
            </w:r>
            <w:r w:rsidRPr="004C5DD5">
              <w:rPr>
                <w:b/>
                <w:shd w:val="clear" w:color="auto" w:fill="FFFFFF"/>
              </w:rPr>
              <w:t>Daniel Smalley</w:t>
            </w:r>
            <w:r>
              <w:rPr>
                <w:shd w:val="clear" w:color="auto" w:fill="FFFFFF"/>
              </w:rPr>
              <w:t xml:space="preserve">. "Characterization of Anisotropic Leaky Mode Modulators for </w:t>
            </w:r>
            <w:proofErr w:type="spellStart"/>
            <w:r>
              <w:rPr>
                <w:shd w:val="clear" w:color="auto" w:fill="FFFFFF"/>
              </w:rPr>
              <w:t>Holovideo</w:t>
            </w:r>
            <w:proofErr w:type="spellEnd"/>
            <w:r>
              <w:rPr>
                <w:shd w:val="clear" w:color="auto" w:fill="FFFFFF"/>
              </w:rPr>
              <w:t>." </w:t>
            </w:r>
            <w:r>
              <w:rPr>
                <w:i/>
                <w:iCs/>
                <w:shd w:val="clear" w:color="auto" w:fill="FFFFFF"/>
              </w:rPr>
              <w:t xml:space="preserve">Journal of visualized experiments: </w:t>
            </w:r>
            <w:proofErr w:type="spellStart"/>
            <w:r>
              <w:rPr>
                <w:i/>
                <w:iCs/>
                <w:shd w:val="clear" w:color="auto" w:fill="FFFFFF"/>
              </w:rPr>
              <w:t>JoVE</w:t>
            </w:r>
            <w:proofErr w:type="spellEnd"/>
            <w:r>
              <w:rPr>
                <w:shd w:val="clear" w:color="auto" w:fill="FFFFFF"/>
              </w:rPr>
              <w:t> 109 (2016).</w:t>
            </w:r>
            <w:r w:rsidRPr="00427E5E">
              <w:rPr>
                <w:rFonts w:cs="Calibri"/>
                <w:b/>
                <w:bCs/>
                <w:lang w:val="en"/>
              </w:rPr>
              <w:t xml:space="preserve"> </w:t>
            </w:r>
          </w:p>
          <w:p w:rsidR="004C5DD5" w:rsidRPr="00427E5E" w:rsidRDefault="004C5DD5" w:rsidP="004C5DD5">
            <w:pPr>
              <w:rPr>
                <w:rFonts w:cs="Calibri"/>
                <w:b/>
                <w:bCs/>
                <w:lang w:val="en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5.</w:t>
            </w:r>
          </w:p>
        </w:tc>
        <w:tc>
          <w:tcPr>
            <w:tcW w:w="8464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Arial"/>
                <w:color w:val="222222"/>
                <w:szCs w:val="20"/>
                <w:shd w:val="clear" w:color="auto" w:fill="FFFFFF"/>
              </w:rPr>
            </w:pPr>
            <w:r w:rsidRPr="00427E5E">
              <w:rPr>
                <w:rFonts w:cs="Arial"/>
                <w:b/>
                <w:color w:val="222222"/>
                <w:szCs w:val="20"/>
                <w:shd w:val="clear" w:color="auto" w:fill="FFFFFF"/>
              </w:rPr>
              <w:t>Smalley, D. E.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>, S. McLaughlin, C. Leach, J. Kimball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 xml:space="preserve">, 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V.M. </w:t>
            </w:r>
            <w:proofErr w:type="spellStart"/>
            <w:r>
              <w:rPr>
                <w:rFonts w:cs="Arial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>
              <w:rPr>
                <w:rFonts w:cs="Arial"/>
                <w:color w:val="222222"/>
                <w:szCs w:val="20"/>
                <w:shd w:val="clear" w:color="auto" w:fill="FFFFFF"/>
              </w:rPr>
              <w:t>, Jr., and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 xml:space="preserve"> 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>S. Jolly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 xml:space="preserve">. 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>“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Progress on characterization and optimization of leaky-mode modulators for holographic video.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>”</w:t>
            </w:r>
            <w:r w:rsidRPr="00427E5E">
              <w:rPr>
                <w:rStyle w:val="apple-converted-space"/>
                <w:rFonts w:cs="Arial"/>
                <w:color w:val="222222"/>
                <w:szCs w:val="20"/>
                <w:shd w:val="clear" w:color="auto" w:fill="FFFFFF"/>
              </w:rPr>
              <w:t> </w:t>
            </w:r>
            <w:r w:rsidRPr="00427E5E">
              <w:rPr>
                <w:rFonts w:cs="Arial"/>
                <w:i/>
                <w:iCs/>
                <w:color w:val="222222"/>
                <w:szCs w:val="20"/>
                <w:shd w:val="clear" w:color="auto" w:fill="FFFFFF"/>
              </w:rPr>
              <w:t>Journal of Micro/Nanolithography, MEMS, and MOEMS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,</w:t>
            </w:r>
            <w:r w:rsidRPr="00427E5E">
              <w:rPr>
                <w:rStyle w:val="apple-converted-space"/>
                <w:rFonts w:cs="Arial"/>
                <w:color w:val="222222"/>
                <w:szCs w:val="20"/>
                <w:shd w:val="clear" w:color="auto" w:fill="FFFFFF"/>
              </w:rPr>
              <w:t> </w:t>
            </w:r>
            <w:r w:rsidRPr="00427E5E">
              <w:rPr>
                <w:rFonts w:cs="Arial"/>
                <w:i/>
                <w:iCs/>
                <w:color w:val="222222"/>
                <w:szCs w:val="20"/>
                <w:shd w:val="clear" w:color="auto" w:fill="FFFFFF"/>
              </w:rPr>
              <w:t>14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(4), 041308-041308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, 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(2015).</w:t>
            </w:r>
          </w:p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4.</w:t>
            </w:r>
          </w:p>
        </w:tc>
        <w:tc>
          <w:tcPr>
            <w:tcW w:w="8464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szCs w:val="20"/>
              </w:rPr>
            </w:pPr>
            <w:r w:rsidRPr="00427E5E">
              <w:rPr>
                <w:szCs w:val="20"/>
              </w:rPr>
              <w:t>McLaughlin,</w:t>
            </w:r>
            <w:r>
              <w:rPr>
                <w:szCs w:val="20"/>
              </w:rPr>
              <w:t xml:space="preserve"> S., C. Leach, A. </w:t>
            </w:r>
            <w:proofErr w:type="spellStart"/>
            <w:r>
              <w:rPr>
                <w:szCs w:val="20"/>
              </w:rPr>
              <w:t>Henrie</w:t>
            </w:r>
            <w:proofErr w:type="spellEnd"/>
            <w:r>
              <w:rPr>
                <w:szCs w:val="20"/>
              </w:rPr>
              <w:t>,</w:t>
            </w:r>
            <w:r w:rsidRPr="00427E5E">
              <w:rPr>
                <w:szCs w:val="20"/>
              </w:rPr>
              <w:t xml:space="preserve"> and </w:t>
            </w:r>
            <w:r w:rsidRPr="00427E5E">
              <w:rPr>
                <w:b/>
                <w:szCs w:val="20"/>
              </w:rPr>
              <w:t>D.</w:t>
            </w:r>
            <w:r>
              <w:rPr>
                <w:b/>
                <w:szCs w:val="20"/>
              </w:rPr>
              <w:t>E.</w:t>
            </w:r>
            <w:r w:rsidRPr="00427E5E">
              <w:rPr>
                <w:b/>
                <w:szCs w:val="20"/>
              </w:rPr>
              <w:t xml:space="preserve"> Smalley</w:t>
            </w:r>
            <w:r>
              <w:rPr>
                <w:szCs w:val="20"/>
              </w:rPr>
              <w:t>, “</w:t>
            </w:r>
            <w:r w:rsidRPr="00427E5E">
              <w:rPr>
                <w:szCs w:val="20"/>
              </w:rPr>
              <w:t>Optimized guided-to-leaky-mode device for graphics processing unit control</w:t>
            </w:r>
            <w:r>
              <w:rPr>
                <w:szCs w:val="20"/>
              </w:rPr>
              <w:t>led frequency division of color.</w:t>
            </w:r>
            <w:r w:rsidRPr="00427E5E">
              <w:rPr>
                <w:szCs w:val="20"/>
              </w:rPr>
              <w:t xml:space="preserve">" </w:t>
            </w:r>
            <w:r w:rsidRPr="00A8770D">
              <w:rPr>
                <w:i/>
                <w:szCs w:val="20"/>
              </w:rPr>
              <w:t>Appl</w:t>
            </w:r>
            <w:r>
              <w:rPr>
                <w:i/>
                <w:szCs w:val="20"/>
              </w:rPr>
              <w:t>ied</w:t>
            </w:r>
            <w:r w:rsidRPr="00A8770D">
              <w:rPr>
                <w:i/>
                <w:szCs w:val="20"/>
              </w:rPr>
              <w:t xml:space="preserve"> Opt</w:t>
            </w:r>
            <w:r>
              <w:rPr>
                <w:i/>
                <w:szCs w:val="20"/>
              </w:rPr>
              <w:t>ics</w:t>
            </w:r>
            <w:r w:rsidRPr="00427E5E">
              <w:rPr>
                <w:rStyle w:val="apple-converted-space"/>
                <w:szCs w:val="20"/>
              </w:rPr>
              <w:t> </w:t>
            </w:r>
            <w:r w:rsidRPr="00026779">
              <w:rPr>
                <w:bCs/>
                <w:szCs w:val="20"/>
              </w:rPr>
              <w:t>54</w:t>
            </w:r>
            <w:r w:rsidRPr="00427E5E">
              <w:rPr>
                <w:szCs w:val="20"/>
              </w:rPr>
              <w:t>, 3732-3736 (2015).</w:t>
            </w:r>
          </w:p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3.</w:t>
            </w:r>
          </w:p>
        </w:tc>
        <w:tc>
          <w:tcPr>
            <w:tcW w:w="8464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Arial"/>
                <w:szCs w:val="20"/>
                <w:shd w:val="clear" w:color="auto" w:fill="FFFFFF"/>
              </w:rPr>
            </w:pPr>
            <w:proofErr w:type="spellStart"/>
            <w:r>
              <w:rPr>
                <w:rFonts w:cs="Arial"/>
                <w:szCs w:val="20"/>
                <w:shd w:val="clear" w:color="auto" w:fill="FFFFFF"/>
              </w:rPr>
              <w:t>Henrie</w:t>
            </w:r>
            <w:proofErr w:type="spellEnd"/>
            <w:r>
              <w:rPr>
                <w:rFonts w:cs="Arial"/>
                <w:szCs w:val="20"/>
                <w:shd w:val="clear" w:color="auto" w:fill="FFFFFF"/>
              </w:rPr>
              <w:t xml:space="preserve">, A., B. </w:t>
            </w:r>
            <w:proofErr w:type="spellStart"/>
            <w:r>
              <w:rPr>
                <w:rFonts w:cs="Arial"/>
                <w:szCs w:val="20"/>
                <w:shd w:val="clear" w:color="auto" w:fill="FFFFFF"/>
              </w:rPr>
              <w:t>Haymore</w:t>
            </w:r>
            <w:proofErr w:type="spellEnd"/>
            <w:r>
              <w:rPr>
                <w:rFonts w:cs="Arial"/>
                <w:szCs w:val="20"/>
                <w:shd w:val="clear" w:color="auto" w:fill="FFFFFF"/>
              </w:rPr>
              <w:t>,</w:t>
            </w:r>
            <w:r w:rsidRPr="00427E5E">
              <w:rPr>
                <w:rFonts w:cs="Arial"/>
                <w:szCs w:val="20"/>
                <w:shd w:val="clear" w:color="auto" w:fill="FFFFFF"/>
              </w:rPr>
              <w:t xml:space="preserve"> and </w:t>
            </w:r>
            <w:r w:rsidRPr="00427E5E">
              <w:rPr>
                <w:rFonts w:cs="Arial"/>
                <w:b/>
                <w:szCs w:val="20"/>
                <w:shd w:val="clear" w:color="auto" w:fill="FFFFFF"/>
              </w:rPr>
              <w:t>D. E. Smalley</w:t>
            </w:r>
            <w:r>
              <w:rPr>
                <w:rFonts w:cs="Arial"/>
                <w:szCs w:val="20"/>
                <w:shd w:val="clear" w:color="auto" w:fill="FFFFFF"/>
              </w:rPr>
              <w:t>,</w:t>
            </w:r>
            <w:r w:rsidRPr="00427E5E">
              <w:rPr>
                <w:rFonts w:cs="Arial"/>
                <w:szCs w:val="20"/>
                <w:shd w:val="clear" w:color="auto" w:fill="FFFFFF"/>
              </w:rPr>
              <w:t xml:space="preserve"> "Frequency division color characterization apparatus for anisotropic leaky mode light </w:t>
            </w:r>
            <w:proofErr w:type="spellStart"/>
            <w:r w:rsidRPr="00427E5E">
              <w:rPr>
                <w:rFonts w:cs="Arial"/>
                <w:szCs w:val="20"/>
                <w:shd w:val="clear" w:color="auto" w:fill="FFFFFF"/>
              </w:rPr>
              <w:t>modulators."</w:t>
            </w:r>
            <w:r w:rsidRPr="00427E5E">
              <w:rPr>
                <w:rFonts w:cs="Arial"/>
                <w:i/>
                <w:iCs/>
                <w:szCs w:val="20"/>
                <w:shd w:val="clear" w:color="auto" w:fill="FFFFFF"/>
              </w:rPr>
              <w:t>Review</w:t>
            </w:r>
            <w:proofErr w:type="spellEnd"/>
            <w:r w:rsidRPr="00427E5E">
              <w:rPr>
                <w:rFonts w:cs="Arial"/>
                <w:i/>
                <w:iCs/>
                <w:szCs w:val="20"/>
                <w:shd w:val="clear" w:color="auto" w:fill="FFFFFF"/>
              </w:rPr>
              <w:t xml:space="preserve"> of Scientific Instruments</w:t>
            </w:r>
            <w:r w:rsidRPr="00427E5E">
              <w:rPr>
                <w:rStyle w:val="apple-converted-space"/>
                <w:rFonts w:cs="Arial"/>
                <w:szCs w:val="20"/>
                <w:shd w:val="clear" w:color="auto" w:fill="FFFFFF"/>
              </w:rPr>
              <w:t> </w:t>
            </w:r>
            <w:r w:rsidRPr="00427E5E">
              <w:rPr>
                <w:rFonts w:cs="Arial"/>
                <w:szCs w:val="20"/>
                <w:shd w:val="clear" w:color="auto" w:fill="FFFFFF"/>
              </w:rPr>
              <w:t>86.2 (2015): 023101.</w:t>
            </w:r>
          </w:p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2.</w:t>
            </w:r>
          </w:p>
        </w:tc>
        <w:tc>
          <w:tcPr>
            <w:tcW w:w="8464" w:type="dxa"/>
          </w:tcPr>
          <w:p w:rsidR="00F702CB" w:rsidRPr="00427E5E" w:rsidRDefault="00F702CB" w:rsidP="00F702CB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Arial"/>
                <w:b/>
                <w:color w:val="222222"/>
                <w:szCs w:val="20"/>
                <w:shd w:val="clear" w:color="auto" w:fill="FFFFFF"/>
              </w:rPr>
              <w:t>Smalley, D. E.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, Q.Y.J. </w:t>
            </w:r>
            <w:proofErr w:type="spellStart"/>
            <w:r>
              <w:rPr>
                <w:rFonts w:cs="Arial"/>
                <w:color w:val="222222"/>
                <w:szCs w:val="20"/>
                <w:shd w:val="clear" w:color="auto" w:fill="FFFFFF"/>
              </w:rPr>
              <w:t>Smithwick</w:t>
            </w:r>
            <w:proofErr w:type="spellEnd"/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, V.M. </w:t>
            </w:r>
            <w:proofErr w:type="spellStart"/>
            <w:r>
              <w:rPr>
                <w:rFonts w:cs="Arial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, J. </w:t>
            </w:r>
            <w:proofErr w:type="spellStart"/>
            <w:r>
              <w:rPr>
                <w:rFonts w:cs="Arial"/>
                <w:color w:val="222222"/>
                <w:szCs w:val="20"/>
                <w:shd w:val="clear" w:color="auto" w:fill="FFFFFF"/>
              </w:rPr>
              <w:t>Barabas</w:t>
            </w:r>
            <w:proofErr w:type="spellEnd"/>
            <w:r>
              <w:rPr>
                <w:rFonts w:cs="Arial"/>
                <w:color w:val="222222"/>
                <w:szCs w:val="20"/>
                <w:shd w:val="clear" w:color="auto" w:fill="FFFFFF"/>
              </w:rPr>
              <w:t>, and S. Jolly,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 xml:space="preserve"> 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 “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Anisotropic leaky-mode modulator for holographic video displays.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 xml:space="preserve">” 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cs="Arial"/>
                <w:i/>
                <w:iCs/>
                <w:color w:val="222222"/>
                <w:szCs w:val="20"/>
                <w:shd w:val="clear" w:color="auto" w:fill="FFFFFF"/>
              </w:rPr>
              <w:t>Nature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,</w:t>
            </w:r>
            <w:r w:rsidRPr="00427E5E">
              <w:rPr>
                <w:rStyle w:val="apple-converted-space"/>
                <w:rFonts w:cs="Arial"/>
                <w:color w:val="222222"/>
                <w:szCs w:val="20"/>
                <w:shd w:val="clear" w:color="auto" w:fill="FFFFFF"/>
              </w:rPr>
              <w:t> </w:t>
            </w:r>
            <w:r w:rsidRPr="00427E5E">
              <w:rPr>
                <w:rFonts w:cs="Arial"/>
                <w:i/>
                <w:iCs/>
                <w:color w:val="222222"/>
                <w:szCs w:val="20"/>
                <w:shd w:val="clear" w:color="auto" w:fill="FFFFFF"/>
              </w:rPr>
              <w:t>498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(7454), 313-317</w:t>
            </w:r>
            <w:r>
              <w:rPr>
                <w:rFonts w:cs="Arial"/>
                <w:color w:val="222222"/>
                <w:szCs w:val="20"/>
                <w:shd w:val="clear" w:color="auto" w:fill="FFFFFF"/>
              </w:rPr>
              <w:t>, (2013)</w:t>
            </w:r>
            <w:r w:rsidRPr="00427E5E">
              <w:rPr>
                <w:rFonts w:cs="Arial"/>
                <w:color w:val="222222"/>
                <w:szCs w:val="20"/>
                <w:shd w:val="clear" w:color="auto" w:fill="FFFFFF"/>
              </w:rPr>
              <w:t>.</w:t>
            </w:r>
          </w:p>
        </w:tc>
      </w:tr>
      <w:tr w:rsidR="00F702CB" w:rsidRPr="00427E5E" w:rsidTr="00A43F58">
        <w:tc>
          <w:tcPr>
            <w:tcW w:w="466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1.</w:t>
            </w:r>
          </w:p>
        </w:tc>
        <w:tc>
          <w:tcPr>
            <w:tcW w:w="8464" w:type="dxa"/>
          </w:tcPr>
          <w:p w:rsidR="00F702CB" w:rsidRPr="00427E5E" w:rsidRDefault="00F702CB" w:rsidP="00F702C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szCs w:val="20"/>
                <w:shd w:val="clear" w:color="auto" w:fill="FFFFFF"/>
              </w:rPr>
              <w:t>Jolly</w:t>
            </w:r>
            <w:r>
              <w:rPr>
                <w:szCs w:val="20"/>
                <w:shd w:val="clear" w:color="auto" w:fill="FFFFFF"/>
              </w:rPr>
              <w:t xml:space="preserve"> S.</w:t>
            </w:r>
            <w:r w:rsidRPr="00427E5E">
              <w:rPr>
                <w:szCs w:val="20"/>
                <w:shd w:val="clear" w:color="auto" w:fill="FFFFFF"/>
              </w:rPr>
              <w:t xml:space="preserve">, </w:t>
            </w:r>
            <w:r w:rsidRPr="00427E5E">
              <w:rPr>
                <w:b/>
                <w:szCs w:val="20"/>
                <w:shd w:val="clear" w:color="auto" w:fill="FFFFFF"/>
              </w:rPr>
              <w:t>D. E. Smalley</w:t>
            </w:r>
            <w:r>
              <w:rPr>
                <w:szCs w:val="20"/>
                <w:shd w:val="clear" w:color="auto" w:fill="FFFFFF"/>
              </w:rPr>
              <w:t xml:space="preserve">, J. </w:t>
            </w:r>
            <w:proofErr w:type="spellStart"/>
            <w:r>
              <w:rPr>
                <w:szCs w:val="20"/>
                <w:shd w:val="clear" w:color="auto" w:fill="FFFFFF"/>
              </w:rPr>
              <w:t>Barabas</w:t>
            </w:r>
            <w:proofErr w:type="spellEnd"/>
            <w:r>
              <w:rPr>
                <w:szCs w:val="20"/>
                <w:shd w:val="clear" w:color="auto" w:fill="FFFFFF"/>
              </w:rPr>
              <w:t>,</w:t>
            </w:r>
            <w:r w:rsidRPr="00427E5E">
              <w:rPr>
                <w:szCs w:val="20"/>
                <w:shd w:val="clear" w:color="auto" w:fill="FFFFFF"/>
              </w:rPr>
              <w:t xml:space="preserve"> and V. M. </w:t>
            </w:r>
            <w:proofErr w:type="spellStart"/>
            <w:r w:rsidRPr="00427E5E">
              <w:rPr>
                <w:szCs w:val="20"/>
                <w:shd w:val="clear" w:color="auto" w:fill="FFFFFF"/>
              </w:rPr>
              <w:t>Bove</w:t>
            </w:r>
            <w:proofErr w:type="spellEnd"/>
            <w:r w:rsidRPr="00427E5E">
              <w:rPr>
                <w:szCs w:val="20"/>
                <w:shd w:val="clear" w:color="auto" w:fill="FFFFFF"/>
              </w:rPr>
              <w:t xml:space="preserve">, Jr. </w:t>
            </w:r>
            <w:r>
              <w:rPr>
                <w:szCs w:val="20"/>
                <w:shd w:val="clear" w:color="auto" w:fill="FFFFFF"/>
              </w:rPr>
              <w:t>“</w:t>
            </w:r>
            <w:r w:rsidRPr="00427E5E">
              <w:rPr>
                <w:szCs w:val="20"/>
                <w:shd w:val="clear" w:color="auto" w:fill="FFFFFF"/>
              </w:rPr>
              <w:t>Direct Fringe Writing Architecture for Photorefractive Polymer-based Holographic Video Displays</w:t>
            </w:r>
            <w:r>
              <w:rPr>
                <w:szCs w:val="20"/>
                <w:shd w:val="clear" w:color="auto" w:fill="FFFFFF"/>
              </w:rPr>
              <w:t>:  Analysis and Implementation.”</w:t>
            </w:r>
            <w:r w:rsidRPr="00427E5E">
              <w:rPr>
                <w:szCs w:val="20"/>
                <w:shd w:val="clear" w:color="auto" w:fill="FFFFFF"/>
              </w:rPr>
              <w:t xml:space="preserve"> </w:t>
            </w:r>
            <w:r w:rsidRPr="00026779">
              <w:rPr>
                <w:i/>
                <w:szCs w:val="20"/>
                <w:shd w:val="clear" w:color="auto" w:fill="FFFFFF"/>
              </w:rPr>
              <w:t>Optical Engineering</w:t>
            </w:r>
            <w:r w:rsidRPr="00427E5E">
              <w:rPr>
                <w:szCs w:val="20"/>
                <w:shd w:val="clear" w:color="auto" w:fill="FFFFFF"/>
              </w:rPr>
              <w:t xml:space="preserve">, Vol. 52, no.  5, 055801, </w:t>
            </w:r>
            <w:r>
              <w:rPr>
                <w:szCs w:val="20"/>
                <w:shd w:val="clear" w:color="auto" w:fill="FFFFFF"/>
              </w:rPr>
              <w:t>(</w:t>
            </w:r>
            <w:r w:rsidRPr="00427E5E">
              <w:rPr>
                <w:szCs w:val="20"/>
                <w:shd w:val="clear" w:color="auto" w:fill="FFFFFF"/>
              </w:rPr>
              <w:t>2013</w:t>
            </w:r>
            <w:r>
              <w:rPr>
                <w:szCs w:val="20"/>
                <w:shd w:val="clear" w:color="auto" w:fill="FFFFFF"/>
              </w:rPr>
              <w:t>)</w:t>
            </w:r>
            <w:r w:rsidRPr="00427E5E">
              <w:rPr>
                <w:szCs w:val="20"/>
                <w:shd w:val="clear" w:color="auto" w:fill="FFFFFF"/>
              </w:rPr>
              <w:t>.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Cs/>
          <w:i/>
          <w:szCs w:val="20"/>
          <w:lang w:val="en"/>
        </w:rPr>
      </w:pPr>
      <w:r w:rsidRPr="00427E5E">
        <w:rPr>
          <w:rFonts w:cs="Calibri"/>
          <w:bCs/>
          <w:i/>
          <w:szCs w:val="20"/>
          <w:lang w:val="en"/>
        </w:rPr>
        <w:t>On all the papers above, except for journal publication number one, I was either lead or senior author (in which case I placed my name last).</w:t>
      </w: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  <w:bookmarkStart w:id="0" w:name="_GoBack"/>
      <w:bookmarkEnd w:id="0"/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14A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  <w:r>
        <w:rPr>
          <w:rFonts w:cs="Calibri"/>
          <w:b/>
          <w:bCs/>
          <w:u w:val="single"/>
          <w:lang w:val="en"/>
        </w:rPr>
        <w:t>SELECTED</w:t>
      </w:r>
      <w:r w:rsidR="00433EA5" w:rsidRPr="00427E5E">
        <w:rPr>
          <w:rFonts w:cs="Calibri"/>
          <w:b/>
          <w:bCs/>
          <w:u w:val="single"/>
          <w:lang w:val="en"/>
        </w:rPr>
        <w:t xml:space="preserve"> CONFERENCE PAPERS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8815"/>
      </w:tblGrid>
      <w:tr w:rsidR="00414AA5" w:rsidRPr="00427E5E" w:rsidTr="00A43F58">
        <w:tc>
          <w:tcPr>
            <w:tcW w:w="535" w:type="dxa"/>
          </w:tcPr>
          <w:p w:rsidR="00414AA5" w:rsidRPr="00427E5E" w:rsidRDefault="00414A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3.</w:t>
            </w:r>
          </w:p>
        </w:tc>
        <w:tc>
          <w:tcPr>
            <w:tcW w:w="8815" w:type="dxa"/>
          </w:tcPr>
          <w:p w:rsidR="00414AA5" w:rsidRPr="00026779" w:rsidRDefault="00414AA5" w:rsidP="00414AA5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14AA5">
              <w:rPr>
                <w:rFonts w:cs="Calibri"/>
                <w:b/>
                <w:szCs w:val="20"/>
              </w:rPr>
              <w:t>Smalley, D.,</w:t>
            </w:r>
            <w:r>
              <w:rPr>
                <w:rFonts w:cs="Calibri"/>
                <w:b/>
                <w:szCs w:val="20"/>
              </w:rPr>
              <w:t xml:space="preserve"> </w:t>
            </w:r>
            <w:r>
              <w:rPr>
                <w:rFonts w:cs="Calibri"/>
                <w:szCs w:val="20"/>
              </w:rPr>
              <w:t>and</w:t>
            </w:r>
            <w:r w:rsidRPr="00414AA5">
              <w:rPr>
                <w:rFonts w:cs="Calibri"/>
                <w:szCs w:val="20"/>
              </w:rPr>
              <w:t xml:space="preserve">., Rogers, W., &amp; </w:t>
            </w:r>
            <w:proofErr w:type="spellStart"/>
            <w:r w:rsidRPr="00414AA5">
              <w:rPr>
                <w:rFonts w:cs="Calibri"/>
                <w:szCs w:val="20"/>
              </w:rPr>
              <w:t>Qaderi</w:t>
            </w:r>
            <w:proofErr w:type="spellEnd"/>
            <w:r w:rsidRPr="00414AA5">
              <w:rPr>
                <w:rFonts w:cs="Calibri"/>
                <w:szCs w:val="20"/>
              </w:rPr>
              <w:t xml:space="preserve">, K. (2018, September). </w:t>
            </w:r>
            <w:r>
              <w:rPr>
                <w:rFonts w:cs="Calibri"/>
                <w:szCs w:val="20"/>
              </w:rPr>
              <w:t>“Improving Photophoretic Trap displays”</w:t>
            </w:r>
            <w:r w:rsidRPr="00414AA5">
              <w:rPr>
                <w:rFonts w:cs="Calibri"/>
                <w:szCs w:val="20"/>
              </w:rPr>
              <w:t>.</w:t>
            </w:r>
            <w:r>
              <w:rPr>
                <w:rFonts w:cs="Calibri"/>
                <w:szCs w:val="20"/>
              </w:rPr>
              <w:t xml:space="preserve"> [Keynote]</w:t>
            </w:r>
            <w:r w:rsidRPr="00414AA5">
              <w:rPr>
                <w:rFonts w:cs="Calibri"/>
                <w:szCs w:val="20"/>
              </w:rPr>
              <w:t xml:space="preserve"> In </w:t>
            </w:r>
            <w:r>
              <w:rPr>
                <w:rFonts w:cs="Calibri"/>
                <w:i/>
                <w:iCs/>
                <w:szCs w:val="20"/>
              </w:rPr>
              <w:t>Digital Holography, Bordeaux France, 2019</w:t>
            </w:r>
            <w:r w:rsidRPr="00414AA5">
              <w:rPr>
                <w:rFonts w:cs="Calibri"/>
                <w:szCs w:val="20"/>
              </w:rPr>
              <w:t>. Optical Society of America.</w:t>
            </w:r>
          </w:p>
        </w:tc>
      </w:tr>
      <w:tr w:rsidR="00414AA5" w:rsidRPr="00427E5E" w:rsidTr="00A43F58">
        <w:tc>
          <w:tcPr>
            <w:tcW w:w="535" w:type="dxa"/>
          </w:tcPr>
          <w:p w:rsidR="00414AA5" w:rsidRPr="00427E5E" w:rsidRDefault="00414A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2.</w:t>
            </w:r>
          </w:p>
        </w:tc>
        <w:tc>
          <w:tcPr>
            <w:tcW w:w="8815" w:type="dxa"/>
          </w:tcPr>
          <w:p w:rsidR="00414AA5" w:rsidRPr="00026779" w:rsidRDefault="00414A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14AA5">
              <w:rPr>
                <w:rFonts w:cs="Calibri"/>
                <w:b/>
                <w:szCs w:val="20"/>
              </w:rPr>
              <w:t xml:space="preserve">Smalley, D., </w:t>
            </w:r>
            <w:proofErr w:type="spellStart"/>
            <w:r w:rsidRPr="00414AA5">
              <w:rPr>
                <w:rFonts w:cs="Calibri"/>
                <w:szCs w:val="20"/>
              </w:rPr>
              <w:t>Nygaard</w:t>
            </w:r>
            <w:proofErr w:type="spellEnd"/>
            <w:r w:rsidRPr="00414AA5">
              <w:rPr>
                <w:rFonts w:cs="Calibri"/>
                <w:szCs w:val="20"/>
              </w:rPr>
              <w:t xml:space="preserve">, E., Rogers, W., &amp; </w:t>
            </w:r>
            <w:proofErr w:type="spellStart"/>
            <w:r w:rsidRPr="00414AA5">
              <w:rPr>
                <w:rFonts w:cs="Calibri"/>
                <w:szCs w:val="20"/>
              </w:rPr>
              <w:t>Qaderi</w:t>
            </w:r>
            <w:proofErr w:type="spellEnd"/>
            <w:r w:rsidRPr="00414AA5">
              <w:rPr>
                <w:rFonts w:cs="Calibri"/>
                <w:szCs w:val="20"/>
              </w:rPr>
              <w:t xml:space="preserve">, K. (2018, September). </w:t>
            </w:r>
            <w:r>
              <w:rPr>
                <w:rFonts w:cs="Calibri"/>
                <w:szCs w:val="20"/>
              </w:rPr>
              <w:t>“</w:t>
            </w:r>
            <w:r w:rsidRPr="00414AA5">
              <w:rPr>
                <w:rFonts w:cs="Calibri"/>
                <w:szCs w:val="20"/>
              </w:rPr>
              <w:t>Progress on Photophoretic Trap Displays</w:t>
            </w:r>
            <w:r>
              <w:rPr>
                <w:rFonts w:cs="Calibri"/>
                <w:szCs w:val="20"/>
              </w:rPr>
              <w:t>”</w:t>
            </w:r>
            <w:r w:rsidRPr="00414AA5">
              <w:rPr>
                <w:rFonts w:cs="Calibri"/>
                <w:szCs w:val="20"/>
              </w:rPr>
              <w:t>.</w:t>
            </w:r>
            <w:r>
              <w:rPr>
                <w:rFonts w:cs="Calibri"/>
                <w:szCs w:val="20"/>
              </w:rPr>
              <w:t xml:space="preserve"> [invited]</w:t>
            </w:r>
            <w:r w:rsidRPr="00414AA5">
              <w:rPr>
                <w:rFonts w:cs="Calibri"/>
                <w:szCs w:val="20"/>
              </w:rPr>
              <w:t xml:space="preserve"> In </w:t>
            </w:r>
            <w:r w:rsidRPr="00414AA5">
              <w:rPr>
                <w:rFonts w:cs="Calibri"/>
                <w:i/>
                <w:iCs/>
                <w:szCs w:val="20"/>
              </w:rPr>
              <w:t>Frontiers in Optics</w:t>
            </w:r>
            <w:r w:rsidRPr="00414AA5">
              <w:rPr>
                <w:rFonts w:cs="Calibri"/>
                <w:szCs w:val="20"/>
              </w:rPr>
              <w:t> (pp. FM4C-2). Optical Society of America.</w:t>
            </w:r>
          </w:p>
        </w:tc>
      </w:tr>
      <w:tr w:rsidR="00433EA5" w:rsidRPr="00427E5E" w:rsidTr="00A43F58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b/>
                <w:bCs/>
                <w:szCs w:val="20"/>
                <w:lang w:val="en"/>
              </w:rPr>
              <w:t>1.</w:t>
            </w:r>
          </w:p>
        </w:tc>
        <w:tc>
          <w:tcPr>
            <w:tcW w:w="8815" w:type="dxa"/>
          </w:tcPr>
          <w:p w:rsidR="00433E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026779">
              <w:rPr>
                <w:rFonts w:cs="Calibri"/>
                <w:b/>
                <w:szCs w:val="20"/>
                <w:lang w:val="en"/>
              </w:rPr>
              <w:t>Smalley, D.E.</w:t>
            </w:r>
            <w:r>
              <w:rPr>
                <w:rFonts w:cs="Calibri"/>
                <w:szCs w:val="20"/>
                <w:lang w:val="en"/>
              </w:rPr>
              <w:t>,</w:t>
            </w:r>
            <w:r w:rsidRPr="00427E5E">
              <w:rPr>
                <w:rFonts w:cs="Calibri"/>
                <w:szCs w:val="20"/>
                <w:lang w:val="en"/>
              </w:rPr>
              <w:t xml:space="preserve"> Q. </w:t>
            </w:r>
            <w:proofErr w:type="spellStart"/>
            <w:r w:rsidRPr="00427E5E">
              <w:rPr>
                <w:rFonts w:cs="Calibri"/>
                <w:szCs w:val="20"/>
                <w:lang w:val="en"/>
              </w:rPr>
              <w:t>Smithwick</w:t>
            </w:r>
            <w:proofErr w:type="spellEnd"/>
            <w:r w:rsidRPr="00427E5E">
              <w:rPr>
                <w:rFonts w:cs="Calibri"/>
                <w:szCs w:val="20"/>
                <w:lang w:val="en"/>
              </w:rPr>
              <w:t xml:space="preserve">, </w:t>
            </w:r>
            <w:r>
              <w:rPr>
                <w:rFonts w:cs="Calibri"/>
                <w:szCs w:val="20"/>
                <w:lang w:val="en"/>
              </w:rPr>
              <w:t xml:space="preserve">and </w:t>
            </w:r>
            <w:r w:rsidRPr="00427E5E">
              <w:rPr>
                <w:rFonts w:cs="Calibri"/>
                <w:szCs w:val="20"/>
                <w:lang w:val="en"/>
              </w:rPr>
              <w:t xml:space="preserve">V. M </w:t>
            </w:r>
            <w:proofErr w:type="spellStart"/>
            <w:r w:rsidRPr="00427E5E">
              <w:rPr>
                <w:rFonts w:cs="Calibri"/>
                <w:szCs w:val="20"/>
                <w:lang w:val="en"/>
              </w:rPr>
              <w:t>Bove</w:t>
            </w:r>
            <w:proofErr w:type="spellEnd"/>
            <w:r w:rsidRPr="00427E5E">
              <w:rPr>
                <w:rFonts w:cs="Calibri"/>
                <w:szCs w:val="20"/>
                <w:lang w:val="en"/>
              </w:rPr>
              <w:t xml:space="preserve"> Jr., </w:t>
            </w:r>
            <w:r w:rsidRPr="00026779">
              <w:rPr>
                <w:rFonts w:cs="Calibri"/>
                <w:szCs w:val="20"/>
                <w:lang w:val="en"/>
              </w:rPr>
              <w:t>“</w:t>
            </w:r>
            <w:r w:rsidRPr="00026779">
              <w:rPr>
                <w:rFonts w:cs="Calibri"/>
                <w:iCs/>
                <w:szCs w:val="20"/>
                <w:lang w:val="en"/>
              </w:rPr>
              <w:t>Holographic video display based on guided-wave acousto-optic devices”</w:t>
            </w:r>
            <w:r>
              <w:rPr>
                <w:rFonts w:cs="Calibri"/>
                <w:iCs/>
                <w:szCs w:val="20"/>
                <w:lang w:val="en"/>
              </w:rPr>
              <w:t>.</w:t>
            </w:r>
            <w:r w:rsidR="00414AA5">
              <w:rPr>
                <w:rFonts w:cs="Calibri"/>
                <w:iCs/>
                <w:szCs w:val="20"/>
                <w:lang w:val="en"/>
              </w:rPr>
              <w:t xml:space="preserve"> [invited]</w:t>
            </w:r>
            <w:r>
              <w:rPr>
                <w:rFonts w:cs="Calibri"/>
                <w:szCs w:val="20"/>
                <w:lang w:val="en"/>
              </w:rPr>
              <w:t xml:space="preserve"> Proc.</w:t>
            </w:r>
            <w:r w:rsidRPr="00427E5E">
              <w:rPr>
                <w:rFonts w:cs="Calibri"/>
                <w:szCs w:val="20"/>
                <w:lang w:val="en"/>
              </w:rPr>
              <w:t xml:space="preserve"> </w:t>
            </w:r>
            <w:r w:rsidRPr="005D7C9A">
              <w:rPr>
                <w:rFonts w:cs="Calibri"/>
                <w:i/>
                <w:szCs w:val="20"/>
                <w:lang w:val="en"/>
              </w:rPr>
              <w:t>SPIE</w:t>
            </w:r>
            <w:r>
              <w:rPr>
                <w:rFonts w:cs="Calibri"/>
                <w:szCs w:val="20"/>
                <w:lang w:val="en"/>
              </w:rPr>
              <w:t>,</w:t>
            </w:r>
            <w:r w:rsidRPr="00427E5E">
              <w:rPr>
                <w:rFonts w:cs="Calibri"/>
                <w:szCs w:val="20"/>
                <w:lang w:val="en"/>
              </w:rPr>
              <w:t xml:space="preserve"> v</w:t>
            </w:r>
            <w:r>
              <w:rPr>
                <w:rFonts w:cs="Calibri"/>
                <w:szCs w:val="20"/>
                <w:lang w:val="en"/>
              </w:rPr>
              <w:t>.</w:t>
            </w:r>
            <w:r w:rsidRPr="00427E5E">
              <w:rPr>
                <w:rFonts w:cs="Calibri"/>
                <w:szCs w:val="20"/>
                <w:lang w:val="en"/>
              </w:rPr>
              <w:t xml:space="preserve"> 6488, p</w:t>
            </w:r>
            <w:r>
              <w:rPr>
                <w:rFonts w:cs="Calibri"/>
                <w:szCs w:val="20"/>
                <w:lang w:val="en"/>
              </w:rPr>
              <w:t>. 64880L-1-7, 8 Feb. 2007.</w:t>
            </w:r>
          </w:p>
          <w:p w:rsidR="00414AA5" w:rsidRPr="00427E5E" w:rsidRDefault="00414A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</w:tbl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  <w:r w:rsidRPr="00427E5E">
        <w:rPr>
          <w:rFonts w:cs="Calibri"/>
          <w:b/>
          <w:bCs/>
          <w:u w:val="single"/>
          <w:lang w:val="en"/>
        </w:rPr>
        <w:t xml:space="preserve">CONFERENCE PAPERS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8815"/>
      </w:tblGrid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rPr>
                <w:b/>
                <w:lang w:val="en"/>
              </w:rPr>
            </w:pPr>
            <w:r>
              <w:rPr>
                <w:b/>
                <w:lang w:val="en"/>
              </w:rPr>
              <w:t>15</w:t>
            </w:r>
          </w:p>
        </w:tc>
        <w:tc>
          <w:tcPr>
            <w:tcW w:w="8815" w:type="dxa"/>
          </w:tcPr>
          <w:p w:rsidR="00E34DAB" w:rsidRDefault="00E34DAB" w:rsidP="00E34DAB">
            <w:pPr>
              <w:rPr>
                <w:rFonts w:cs="Arial"/>
                <w:color w:val="222222"/>
                <w:shd w:val="clear" w:color="auto" w:fill="FFFFFF"/>
              </w:rPr>
            </w:pPr>
            <w:r w:rsidRPr="004C5DD5">
              <w:rPr>
                <w:rFonts w:cs="Arial"/>
                <w:color w:val="222222"/>
                <w:shd w:val="clear" w:color="auto" w:fill="FFFFFF"/>
              </w:rPr>
              <w:t xml:space="preserve">Jolly,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Sundeep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,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Nickolaos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Savidis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, Bianca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Datta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, </w:t>
            </w:r>
            <w:r w:rsidRPr="009A3365">
              <w:rPr>
                <w:rFonts w:cs="Arial"/>
                <w:b/>
                <w:color w:val="222222"/>
                <w:shd w:val="clear" w:color="auto" w:fill="FFFFFF"/>
              </w:rPr>
              <w:t>Daniel Smalley</w:t>
            </w:r>
            <w:r w:rsidRPr="004C5DD5">
              <w:rPr>
                <w:rFonts w:cs="Arial"/>
                <w:color w:val="222222"/>
                <w:shd w:val="clear" w:color="auto" w:fill="FFFFFF"/>
              </w:rPr>
              <w:t xml:space="preserve">, and V. Michael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Bove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. "Near-to-eye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electroholography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 xml:space="preserve"> via guided-wave </w:t>
            </w:r>
            <w:proofErr w:type="spellStart"/>
            <w:r w:rsidRPr="004C5DD5">
              <w:rPr>
                <w:rFonts w:cs="Arial"/>
                <w:color w:val="222222"/>
                <w:shd w:val="clear" w:color="auto" w:fill="FFFFFF"/>
              </w:rPr>
              <w:t>acousto</w:t>
            </w:r>
            <w:proofErr w:type="spellEnd"/>
            <w:r w:rsidRPr="004C5DD5">
              <w:rPr>
                <w:rFonts w:cs="Arial"/>
                <w:color w:val="222222"/>
                <w:shd w:val="clear" w:color="auto" w:fill="FFFFFF"/>
              </w:rPr>
              <w:t>-optics for augmented reality." In </w:t>
            </w:r>
            <w:r w:rsidRPr="004C5DD5">
              <w:rPr>
                <w:rFonts w:cs="Arial"/>
                <w:i/>
                <w:iCs/>
                <w:color w:val="222222"/>
                <w:shd w:val="clear" w:color="auto" w:fill="FFFFFF"/>
              </w:rPr>
              <w:t>Practical Holography XXXI: Materials and Applications</w:t>
            </w:r>
            <w:r w:rsidRPr="004C5DD5">
              <w:rPr>
                <w:rFonts w:cs="Arial"/>
                <w:color w:val="222222"/>
                <w:shd w:val="clear" w:color="auto" w:fill="FFFFFF"/>
              </w:rPr>
              <w:t>, vol. 10127, p. 101270J. International Society for Optics and Photonics, 2017.</w:t>
            </w:r>
          </w:p>
          <w:p w:rsidR="00E34DAB" w:rsidRPr="004C5DD5" w:rsidRDefault="00E34DAB" w:rsidP="00E34DAB">
            <w:pPr>
              <w:rPr>
                <w:rFonts w:cs="Times New Roma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rPr>
                <w:b/>
                <w:lang w:val="en"/>
              </w:rPr>
            </w:pPr>
            <w:r w:rsidRPr="004C5DD5">
              <w:rPr>
                <w:b/>
                <w:lang w:val="en"/>
              </w:rPr>
              <w:t>14</w:t>
            </w:r>
          </w:p>
        </w:tc>
        <w:tc>
          <w:tcPr>
            <w:tcW w:w="8815" w:type="dxa"/>
          </w:tcPr>
          <w:p w:rsidR="00E34DAB" w:rsidRDefault="00E34DAB" w:rsidP="00E34DAB">
            <w:pPr>
              <w:rPr>
                <w:shd w:val="clear" w:color="auto" w:fill="FFFFFF"/>
              </w:rPr>
            </w:pPr>
            <w:proofErr w:type="spellStart"/>
            <w:r>
              <w:rPr>
                <w:shd w:val="clear" w:color="auto" w:fill="FFFFFF"/>
              </w:rPr>
              <w:t>Gneiting</w:t>
            </w:r>
            <w:proofErr w:type="spellEnd"/>
            <w:r>
              <w:rPr>
                <w:shd w:val="clear" w:color="auto" w:fill="FFFFFF"/>
              </w:rPr>
              <w:t xml:space="preserve">, Scott, </w:t>
            </w:r>
            <w:r w:rsidRPr="00E34DAB">
              <w:rPr>
                <w:b/>
                <w:shd w:val="clear" w:color="auto" w:fill="FFFFFF"/>
              </w:rPr>
              <w:t>Daniel E. Smalley</w:t>
            </w:r>
            <w:r>
              <w:rPr>
                <w:shd w:val="clear" w:color="auto" w:fill="FFFFFF"/>
              </w:rPr>
              <w:t xml:space="preserve">, Kamran </w:t>
            </w:r>
            <w:proofErr w:type="spellStart"/>
            <w:r>
              <w:rPr>
                <w:shd w:val="clear" w:color="auto" w:fill="FFFFFF"/>
              </w:rPr>
              <w:t>Qaderi</w:t>
            </w:r>
            <w:proofErr w:type="spellEnd"/>
            <w:r>
              <w:rPr>
                <w:shd w:val="clear" w:color="auto" w:fill="FFFFFF"/>
              </w:rPr>
              <w:t xml:space="preserve">, Andrew </w:t>
            </w:r>
            <w:proofErr w:type="spellStart"/>
            <w:r>
              <w:rPr>
                <w:shd w:val="clear" w:color="auto" w:fill="FFFFFF"/>
              </w:rPr>
              <w:t>Henrie</w:t>
            </w:r>
            <w:proofErr w:type="spellEnd"/>
            <w:r>
              <w:rPr>
                <w:shd w:val="clear" w:color="auto" w:fill="FFFFFF"/>
              </w:rPr>
              <w:t xml:space="preserve">, Benjamin </w:t>
            </w:r>
            <w:proofErr w:type="spellStart"/>
            <w:r>
              <w:rPr>
                <w:shd w:val="clear" w:color="auto" w:fill="FFFFFF"/>
              </w:rPr>
              <w:t>Haymore</w:t>
            </w:r>
            <w:proofErr w:type="spellEnd"/>
            <w:r>
              <w:rPr>
                <w:shd w:val="clear" w:color="auto" w:fill="FFFFFF"/>
              </w:rPr>
              <w:t xml:space="preserve">, Stephen McLaughlin, Jacob Kimball, Christopher Leach, and Taylor </w:t>
            </w:r>
            <w:proofErr w:type="spellStart"/>
            <w:r>
              <w:rPr>
                <w:shd w:val="clear" w:color="auto" w:fill="FFFFFF"/>
              </w:rPr>
              <w:t>DeGraw</w:t>
            </w:r>
            <w:proofErr w:type="spellEnd"/>
            <w:r>
              <w:rPr>
                <w:shd w:val="clear" w:color="auto" w:fill="FFFFFF"/>
              </w:rPr>
              <w:t>. "Optimizations for robust, high-efficiency, waveguide-based holographic video." In </w:t>
            </w:r>
            <w:r>
              <w:rPr>
                <w:i/>
                <w:iCs/>
                <w:shd w:val="clear" w:color="auto" w:fill="FFFFFF"/>
              </w:rPr>
              <w:t>Industrial Informatics (INDIN), 2016 IEEE 14th International Conference on</w:t>
            </w:r>
            <w:r>
              <w:rPr>
                <w:shd w:val="clear" w:color="auto" w:fill="FFFFFF"/>
              </w:rPr>
              <w:t>, pp. 576-581. IEEE, 2016.</w:t>
            </w:r>
          </w:p>
          <w:p w:rsidR="00E34DAB" w:rsidRPr="004C5DD5" w:rsidRDefault="00E34DAB" w:rsidP="00E34DAB">
            <w:pPr>
              <w:rPr>
                <w:rFonts w:cs="Times New Roma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13.</w:t>
            </w:r>
          </w:p>
        </w:tc>
        <w:tc>
          <w:tcPr>
            <w:tcW w:w="8815" w:type="dxa"/>
          </w:tcPr>
          <w:p w:rsidR="00E34DAB" w:rsidRDefault="00E34DAB" w:rsidP="00E34DAB">
            <w:pPr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 xml:space="preserve">Jolly, Sundeep, Nickolaos Savidis, Bianca Datta, V. Michael Bove, and </w:t>
            </w:r>
            <w:r w:rsidRPr="009A3365">
              <w:rPr>
                <w:b/>
                <w:shd w:val="clear" w:color="auto" w:fill="FFFFFF"/>
              </w:rPr>
              <w:t>Daniel Smalley</w:t>
            </w:r>
            <w:r>
              <w:rPr>
                <w:shd w:val="clear" w:color="auto" w:fill="FFFFFF"/>
              </w:rPr>
              <w:t>. "Progress in off-plane computer-generated waveguide holography for near-to-eye 3D display." In </w:t>
            </w:r>
            <w:r>
              <w:rPr>
                <w:i/>
                <w:iCs/>
                <w:shd w:val="clear" w:color="auto" w:fill="FFFFFF"/>
              </w:rPr>
              <w:t>Practical Holography XXX: Materials and Applications</w:t>
            </w:r>
            <w:r>
              <w:rPr>
                <w:shd w:val="clear" w:color="auto" w:fill="FFFFFF"/>
              </w:rPr>
              <w:t>, vol. 9771, p. 97710L. International Society for Optics and Photonics, 2016.</w:t>
            </w:r>
          </w:p>
          <w:p w:rsidR="00E34DAB" w:rsidRPr="00427E5E" w:rsidRDefault="00E34DAB" w:rsidP="00E34DAB">
            <w:pPr>
              <w:rPr>
                <w:rFonts w:cs="Times New Roma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12.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</w:rPr>
              <w:t xml:space="preserve">McClaughlin, </w:t>
            </w:r>
            <w:r>
              <w:rPr>
                <w:rFonts w:ascii="Book Antiqua" w:hAnsi="Book Antiqua" w:cs="Times New Roman"/>
                <w:szCs w:val="20"/>
              </w:rPr>
              <w:t>S., C. Leach, A.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Henrie, </w:t>
            </w:r>
            <w:r>
              <w:rPr>
                <w:rFonts w:ascii="Book Antiqua" w:hAnsi="Book Antiqua" w:cs="Times New Roman"/>
                <w:b/>
                <w:szCs w:val="20"/>
              </w:rPr>
              <w:t>D.E.</w:t>
            </w:r>
            <w:r w:rsidRPr="00427E5E">
              <w:rPr>
                <w:rFonts w:ascii="Book Antiqua" w:hAnsi="Book Antiqua" w:cs="Times New Roman"/>
                <w:b/>
                <w:szCs w:val="20"/>
              </w:rPr>
              <w:t xml:space="preserve"> Smalley</w:t>
            </w:r>
            <w:r>
              <w:rPr>
                <w:rFonts w:ascii="Book Antiqua" w:hAnsi="Book Antiqua" w:cs="Times New Roman"/>
                <w:szCs w:val="20"/>
              </w:rPr>
              <w:t>, S.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Jolly, and V</w:t>
            </w:r>
            <w:r>
              <w:rPr>
                <w:rFonts w:ascii="Book Antiqua" w:hAnsi="Book Antiqua" w:cs="Times New Roman"/>
                <w:szCs w:val="20"/>
              </w:rPr>
              <w:t xml:space="preserve">.M. </w:t>
            </w:r>
            <w:r w:rsidRPr="00427E5E">
              <w:rPr>
                <w:rFonts w:ascii="Book Antiqua" w:hAnsi="Book Antiqua" w:cs="Times New Roman"/>
                <w:szCs w:val="20"/>
              </w:rPr>
              <w:t>Bove</w:t>
            </w:r>
            <w:r>
              <w:rPr>
                <w:rFonts w:ascii="Book Antiqua" w:hAnsi="Book Antiqua" w:cs="Times New Roman"/>
                <w:szCs w:val="20"/>
              </w:rPr>
              <w:t>, Jr.  “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Frequency Division of Color for Holovideo Displays Using </w:t>
            </w:r>
            <w:r>
              <w:rPr>
                <w:rFonts w:ascii="Book Antiqua" w:hAnsi="Book Antiqua" w:cs="Times New Roman"/>
                <w:szCs w:val="20"/>
              </w:rPr>
              <w:t xml:space="preserve">Anisotropic Leaky Mode Couplers”. </w:t>
            </w:r>
            <w:r w:rsidRPr="00427E5E">
              <w:rPr>
                <w:rFonts w:ascii="Book Antiqua" w:hAnsi="Book Antiqua" w:cs="Times New Roman"/>
                <w:i/>
                <w:szCs w:val="20"/>
              </w:rPr>
              <w:t>Digital Holography and Three-Dimensional Imaging</w:t>
            </w:r>
            <w:r>
              <w:rPr>
                <w:rFonts w:ascii="Book Antiqua" w:hAnsi="Book Antiqua" w:cs="Times New Roman"/>
                <w:i/>
                <w:szCs w:val="20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Op</w:t>
            </w:r>
            <w:r>
              <w:rPr>
                <w:rFonts w:ascii="Book Antiqua" w:hAnsi="Book Antiqua" w:cs="Times New Roman"/>
                <w:szCs w:val="20"/>
              </w:rPr>
              <w:t>tical Society of America, p. DM2A. 2, (2015).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11.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</w:rPr>
              <w:t>Henrie,</w:t>
            </w:r>
            <w:r>
              <w:rPr>
                <w:rFonts w:ascii="Book Antiqua" w:hAnsi="Book Antiqua" w:cs="Times New Roman"/>
                <w:szCs w:val="20"/>
              </w:rPr>
              <w:t xml:space="preserve"> A.,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B. Haymore, L. Zhang, D. Alrabidi, </w:t>
            </w:r>
            <w:r w:rsidRPr="00427E5E">
              <w:rPr>
                <w:rFonts w:ascii="Book Antiqua" w:hAnsi="Book Antiqua" w:cs="Times New Roman"/>
                <w:b/>
                <w:szCs w:val="20"/>
              </w:rPr>
              <w:t>D.</w:t>
            </w:r>
            <w:r>
              <w:rPr>
                <w:rFonts w:ascii="Book Antiqua" w:hAnsi="Book Antiqua" w:cs="Times New Roman"/>
                <w:b/>
                <w:szCs w:val="20"/>
              </w:rPr>
              <w:t>E.</w:t>
            </w:r>
            <w:r w:rsidRPr="00427E5E">
              <w:rPr>
                <w:rFonts w:ascii="Book Antiqua" w:hAnsi="Book Antiqua" w:cs="Times New Roman"/>
                <w:b/>
                <w:szCs w:val="20"/>
              </w:rPr>
              <w:t xml:space="preserve"> Smalley</w:t>
            </w:r>
            <w:r>
              <w:rPr>
                <w:rFonts w:ascii="Book Antiqua" w:hAnsi="Book Antiqua" w:cs="Times New Roman"/>
                <w:szCs w:val="20"/>
              </w:rPr>
              <w:t xml:space="preserve">, S. Jolly and </w:t>
            </w:r>
            <w:r w:rsidRPr="00427E5E">
              <w:rPr>
                <w:rFonts w:ascii="Book Antiqua" w:hAnsi="Book Antiqua" w:cs="Times New Roman"/>
                <w:szCs w:val="20"/>
              </w:rPr>
              <w:t>V. M. Bove</w:t>
            </w:r>
            <w:r>
              <w:rPr>
                <w:rFonts w:ascii="Book Antiqua" w:hAnsi="Book Antiqua" w:cs="Times New Roman"/>
                <w:szCs w:val="20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Jr</w:t>
            </w:r>
            <w:r>
              <w:rPr>
                <w:rFonts w:ascii="Book Antiqua" w:hAnsi="Book Antiqua" w:cs="Times New Roman"/>
                <w:szCs w:val="20"/>
              </w:rPr>
              <w:t>., “</w:t>
            </w:r>
            <w:r w:rsidRPr="00427E5E">
              <w:rPr>
                <w:rFonts w:ascii="Book Antiqua" w:hAnsi="Book Antiqua" w:cs="Times New Roman"/>
                <w:szCs w:val="20"/>
              </w:rPr>
              <w:t>Progress on a low</w:t>
            </w:r>
            <w:r>
              <w:rPr>
                <w:rFonts w:ascii="Book Antiqua" w:hAnsi="Book Antiqua" w:cs="Times New Roman"/>
                <w:szCs w:val="20"/>
              </w:rPr>
              <w:t>-cost holographic video monitor”.</w:t>
            </w:r>
            <w:r w:rsidRPr="00427E5E">
              <w:rPr>
                <w:rFonts w:ascii="Book Antiqua" w:hAnsi="Book Antiqua" w:cs="Times New Roman"/>
                <w:i/>
                <w:szCs w:val="20"/>
              </w:rPr>
              <w:t xml:space="preserve"> Digital Holography and Three-Dimensional Imaging</w:t>
            </w:r>
            <w:r>
              <w:rPr>
                <w:rFonts w:ascii="Book Antiqua" w:hAnsi="Book Antiqua" w:cs="Times New Roman"/>
                <w:i/>
                <w:szCs w:val="20"/>
              </w:rPr>
              <w:t>,</w:t>
            </w:r>
            <w:r>
              <w:rPr>
                <w:rFonts w:ascii="Book Antiqua" w:hAnsi="Book Antiqua" w:cs="Times New Roman"/>
                <w:szCs w:val="20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Optical Society of America, </w:t>
            </w:r>
            <w:r>
              <w:rPr>
                <w:rFonts w:ascii="Book Antiqua" w:hAnsi="Book Antiqua" w:cs="Times New Roman"/>
                <w:szCs w:val="20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</w:rPr>
              <w:t>2014)</w:t>
            </w:r>
            <w:r>
              <w:rPr>
                <w:rFonts w:ascii="Book Antiqua" w:hAnsi="Book Antiqua" w:cs="Times New Roman"/>
                <w:szCs w:val="20"/>
              </w:rPr>
              <w:t>.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 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10.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</w:rPr>
              <w:t>Jolly,</w:t>
            </w:r>
            <w:r>
              <w:rPr>
                <w:rFonts w:ascii="Book Antiqua" w:hAnsi="Book Antiqua" w:cs="Times New Roman"/>
                <w:szCs w:val="20"/>
              </w:rPr>
              <w:t xml:space="preserve"> S.,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</w:t>
            </w:r>
            <w:r>
              <w:rPr>
                <w:rFonts w:ascii="Book Antiqua" w:hAnsi="Book Antiqua" w:cs="Times New Roman"/>
                <w:b/>
                <w:szCs w:val="20"/>
              </w:rPr>
              <w:t>D.E.</w:t>
            </w:r>
            <w:r w:rsidRPr="00427E5E">
              <w:rPr>
                <w:rFonts w:ascii="Book Antiqua" w:hAnsi="Book Antiqua" w:cs="Times New Roman"/>
                <w:b/>
                <w:szCs w:val="20"/>
              </w:rPr>
              <w:t xml:space="preserve"> Smalley</w:t>
            </w:r>
            <w:r>
              <w:rPr>
                <w:rFonts w:ascii="Book Antiqua" w:hAnsi="Book Antiqua" w:cs="Times New Roman"/>
                <w:szCs w:val="20"/>
              </w:rPr>
              <w:t>, J. Barabas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and V</w:t>
            </w:r>
            <w:r>
              <w:rPr>
                <w:rFonts w:ascii="Book Antiqua" w:hAnsi="Book Antiqua" w:cs="Times New Roman"/>
                <w:szCs w:val="20"/>
              </w:rPr>
              <w:t>.M.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Bove,</w:t>
            </w:r>
            <w:r>
              <w:rPr>
                <w:rFonts w:ascii="Book Antiqua" w:hAnsi="Book Antiqua" w:cs="Times New Roman"/>
                <w:szCs w:val="20"/>
              </w:rPr>
              <w:t xml:space="preserve"> Jr., “</w:t>
            </w:r>
            <w:r w:rsidRPr="00427E5E">
              <w:rPr>
                <w:rFonts w:ascii="Book Antiqua" w:hAnsi="Book Antiqua" w:cs="Times New Roman"/>
                <w:szCs w:val="20"/>
              </w:rPr>
              <w:t>Computational Architecture for Full-Color Holographic Displays Based on An</w:t>
            </w:r>
            <w:r>
              <w:rPr>
                <w:rFonts w:ascii="Book Antiqua" w:hAnsi="Book Antiqua" w:cs="Times New Roman"/>
                <w:szCs w:val="20"/>
              </w:rPr>
              <w:t xml:space="preserve">isotropic Leaky-Mode Modulators”. </w:t>
            </w:r>
            <w:r w:rsidRPr="00427E5E">
              <w:rPr>
                <w:rFonts w:ascii="Book Antiqua" w:hAnsi="Book Antiqua" w:cs="Times New Roman"/>
                <w:i/>
                <w:szCs w:val="20"/>
              </w:rPr>
              <w:t>SPIE OPTO</w:t>
            </w:r>
            <w:r>
              <w:rPr>
                <w:rFonts w:ascii="Book Antiqua" w:hAnsi="Book Antiqua" w:cs="Times New Roman"/>
                <w:i/>
                <w:szCs w:val="20"/>
              </w:rPr>
              <w:t>,</w:t>
            </w:r>
            <w:r>
              <w:rPr>
                <w:rFonts w:ascii="Book Antiqua" w:hAnsi="Book Antiqua" w:cs="Times New Roman"/>
                <w:szCs w:val="20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</w:rPr>
              <w:t>International Society</w:t>
            </w:r>
            <w:r>
              <w:rPr>
                <w:rFonts w:ascii="Book Antiqua" w:hAnsi="Book Antiqua" w:cs="Times New Roman"/>
                <w:szCs w:val="20"/>
              </w:rPr>
              <w:t xml:space="preserve"> for Optics and Photonics, </w:t>
            </w:r>
            <w:r w:rsidRPr="00427E5E">
              <w:rPr>
                <w:rFonts w:ascii="Book Antiqua" w:hAnsi="Book Antiqua" w:cs="Times New Roman"/>
                <w:szCs w:val="20"/>
              </w:rPr>
              <w:t>p. 90060W-60W-12</w:t>
            </w:r>
            <w:r>
              <w:rPr>
                <w:rFonts w:ascii="Book Antiqua" w:hAnsi="Book Antiqua" w:cs="Times New Roman"/>
                <w:szCs w:val="20"/>
              </w:rPr>
              <w:t>, (2014)</w:t>
            </w:r>
            <w:r w:rsidRPr="00427E5E">
              <w:rPr>
                <w:rFonts w:ascii="Book Antiqua" w:hAnsi="Book Antiqua" w:cs="Times New Roman"/>
                <w:szCs w:val="20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9.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Jolly,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S.,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, J. Barabas, and V. M. Bove, Jr., “Progress in Updatable Photorefractive Polymer-Based Holographic Displays via Direct Optical Writing of Com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puter-Generated Fringe Patterns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XXVII,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8644,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2013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8.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b/>
                <w:szCs w:val="20"/>
              </w:rPr>
              <w:t>Smalley</w:t>
            </w:r>
            <w:r>
              <w:rPr>
                <w:rFonts w:ascii="Book Antiqua" w:hAnsi="Book Antiqua" w:cs="Times New Roman"/>
                <w:b/>
                <w:szCs w:val="20"/>
              </w:rPr>
              <w:t>, D.E.</w:t>
            </w:r>
            <w:r w:rsidRPr="00427E5E">
              <w:rPr>
                <w:rFonts w:ascii="Book Antiqua" w:hAnsi="Book Antiqua" w:cs="Times New Roman"/>
                <w:szCs w:val="20"/>
              </w:rPr>
              <w:t>, Q. Smithwick, J. Barabas, V. M. Bove</w:t>
            </w:r>
            <w:r>
              <w:rPr>
                <w:rFonts w:ascii="Book Antiqua" w:hAnsi="Book Antiqua" w:cs="Times New Roman"/>
                <w:szCs w:val="20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 Jr</w:t>
            </w:r>
            <w:r>
              <w:rPr>
                <w:rFonts w:ascii="Book Antiqua" w:hAnsi="Book Antiqua" w:cs="Times New Roman"/>
                <w:szCs w:val="20"/>
              </w:rPr>
              <w:t>.</w:t>
            </w:r>
            <w:r w:rsidRPr="00427E5E">
              <w:rPr>
                <w:rFonts w:ascii="Book Antiqua" w:hAnsi="Book Antiqua" w:cs="Times New Roman"/>
                <w:szCs w:val="20"/>
              </w:rPr>
              <w:t>, S. Jo</w:t>
            </w:r>
            <w:r>
              <w:rPr>
                <w:rFonts w:ascii="Book Antiqua" w:hAnsi="Book Antiqua" w:cs="Times New Roman"/>
                <w:szCs w:val="20"/>
              </w:rPr>
              <w:t>lly, and C. DellaSilva, “</w:t>
            </w:r>
            <w:r w:rsidRPr="00427E5E">
              <w:rPr>
                <w:rFonts w:ascii="Book Antiqua" w:hAnsi="Book Antiqua" w:cs="Times New Roman"/>
                <w:szCs w:val="20"/>
              </w:rPr>
              <w:t>Holovideo for Everyon</w:t>
            </w:r>
            <w:r>
              <w:rPr>
                <w:rFonts w:ascii="Book Antiqua" w:hAnsi="Book Antiqua" w:cs="Times New Roman"/>
                <w:szCs w:val="20"/>
              </w:rPr>
              <w:t xml:space="preserve">e: A Low-Cost Holovideo Monitor”. </w:t>
            </w:r>
            <w:r w:rsidRPr="00427E5E">
              <w:rPr>
                <w:rFonts w:ascii="Book Antiqua" w:hAnsi="Book Antiqua" w:cs="Times New Roman"/>
                <w:i/>
                <w:szCs w:val="20"/>
              </w:rPr>
              <w:t>Journal of Physics: Conference Series</w:t>
            </w:r>
            <w:r>
              <w:rPr>
                <w:rFonts w:ascii="Book Antiqua" w:hAnsi="Book Antiqua" w:cs="Times New Roman"/>
                <w:szCs w:val="20"/>
              </w:rPr>
              <w:t>, p. 012055-55</w:t>
            </w:r>
            <w:r w:rsidRPr="00427E5E">
              <w:rPr>
                <w:rFonts w:ascii="Book Antiqua" w:hAnsi="Book Antiqua" w:cs="Times New Roman"/>
                <w:szCs w:val="20"/>
              </w:rPr>
              <w:t xml:space="preserve">, </w:t>
            </w:r>
            <w:r>
              <w:rPr>
                <w:rFonts w:ascii="Book Antiqua" w:hAnsi="Book Antiqua" w:cs="Times New Roman"/>
                <w:szCs w:val="20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</w:rPr>
              <w:t>2013</w:t>
            </w:r>
            <w:r>
              <w:rPr>
                <w:rFonts w:ascii="Book Antiqua" w:hAnsi="Book Antiqua" w:cs="Times New Roman"/>
                <w:szCs w:val="20"/>
              </w:rPr>
              <w:t>).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7.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Barabas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 J.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, S. Jolly,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, and V. M. Bove, Jr.,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“Depth Perception and User Interface in Digital Ho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lographic Television.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XXVI,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 xml:space="preserve">v.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8281, 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2012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lastRenderedPageBreak/>
              <w:t>6.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Barabas,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J.,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S. Jolly,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, and V. M. Bove, Jr.,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“Diffraction Specific Coherent Panoramagrams of Real Scenes,” 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XXV,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 v. 7957,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2011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5.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Smithwick,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Q. Y. J.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J. Barabas,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, and V. M. Bove, Jr.,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”Interactive Holographic Ster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eograms with Accommodation Cues.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XXIV,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v. 7619,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2010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4.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Bove,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V. M.  Jr., Q. Y. J. Smithwick, J. Barabas, and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 “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Is 3-D TV prepar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ing the way for holographic TV?.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8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  <w:vertAlign w:val="superscript"/>
              </w:rPr>
              <w:t>th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 xml:space="preserve"> International Symposium on Display Holography,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2009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3.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Smithwick, Q. Y. J.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J. Barabas,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 and V.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M. Bove, Jr.,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”Real-Time Shader Rendering of Holographic Stereograms,”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XXIII,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v. 7233,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2009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2.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Smithwick, Q. Y. J.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Fonts w:ascii="Book Antiqua" w:hAnsi="Book Antiqua" w:cs="Times New Roman"/>
                <w:b/>
                <w:szCs w:val="20"/>
                <w:shd w:val="clear" w:color="auto" w:fill="FFFFFF"/>
              </w:rPr>
              <w:t>D. E. Smalley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, V.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M. Bove, Jr., and J. Barabas,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  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”Progress in Holographic Video Displays Based on Guided-Wave Acousto-Optic Devices,”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 xml:space="preserve"> </w:t>
            </w:r>
            <w:r w:rsidRPr="00427E5E">
              <w:rPr>
                <w:rStyle w:val="Emphasis"/>
                <w:rFonts w:ascii="Book Antiqua" w:hAnsi="Book Antiqua" w:cs="Times New Roman"/>
                <w:szCs w:val="20"/>
                <w:shd w:val="clear" w:color="auto" w:fill="FFFFFF"/>
              </w:rPr>
              <w:t>Proc. SPIE Practical Holography XXII,</w:t>
            </w:r>
            <w:r w:rsidRPr="00427E5E">
              <w:rPr>
                <w:rStyle w:val="apple-converted-space"/>
                <w:rFonts w:ascii="Book Antiqua" w:hAnsi="Book Antiqua" w:cs="Times New Roman"/>
                <w:szCs w:val="20"/>
                <w:shd w:val="clear" w:color="auto" w:fill="FFFFFF"/>
              </w:rPr>
              <w:t> 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 xml:space="preserve">v. 6912, 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(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2008</w:t>
            </w:r>
            <w:r>
              <w:rPr>
                <w:rFonts w:ascii="Book Antiqua" w:hAnsi="Book Antiqua" w:cs="Times New Roman"/>
                <w:szCs w:val="20"/>
                <w:shd w:val="clear" w:color="auto" w:fill="FFFFFF"/>
              </w:rPr>
              <w:t>)</w:t>
            </w:r>
            <w:r w:rsidRPr="00427E5E">
              <w:rPr>
                <w:rFonts w:ascii="Book Antiqua" w:hAnsi="Book Antiqua" w:cs="Times New Roman"/>
                <w:szCs w:val="20"/>
                <w:shd w:val="clear" w:color="auto" w:fill="FFFFFF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  <w:tr w:rsidR="00E34DAB" w:rsidRPr="00427E5E" w:rsidTr="00E34DAB">
        <w:tc>
          <w:tcPr>
            <w:tcW w:w="535" w:type="dxa"/>
          </w:tcPr>
          <w:p w:rsidR="00E34DAB" w:rsidRPr="004C5DD5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Cs w:val="20"/>
                <w:lang w:val="en"/>
              </w:rPr>
            </w:pPr>
            <w:r w:rsidRPr="004C5DD5">
              <w:rPr>
                <w:rFonts w:cs="Calibri"/>
                <w:b/>
                <w:szCs w:val="20"/>
                <w:lang w:val="en"/>
              </w:rPr>
              <w:t>1.</w:t>
            </w:r>
          </w:p>
        </w:tc>
        <w:tc>
          <w:tcPr>
            <w:tcW w:w="8815" w:type="dxa"/>
          </w:tcPr>
          <w:p w:rsidR="00E34DAB" w:rsidRPr="00427E5E" w:rsidRDefault="00E34DAB" w:rsidP="00E34DAB">
            <w:pPr>
              <w:pStyle w:val="EndNoteBibliography"/>
              <w:rPr>
                <w:rFonts w:ascii="Book Antiqua" w:hAnsi="Book Antiqua" w:cs="Times New Roman"/>
                <w:szCs w:val="20"/>
              </w:rPr>
            </w:pPr>
            <w:r w:rsidRPr="00427E5E">
              <w:rPr>
                <w:rFonts w:ascii="Book Antiqua" w:hAnsi="Book Antiqua" w:cs="Times New Roman"/>
                <w:b/>
                <w:szCs w:val="20"/>
              </w:rPr>
              <w:t>Smalley</w:t>
            </w:r>
            <w:r>
              <w:rPr>
                <w:rFonts w:ascii="Book Antiqua" w:hAnsi="Book Antiqua" w:cs="Times New Roman"/>
                <w:b/>
                <w:szCs w:val="20"/>
              </w:rPr>
              <w:t>, D.E.</w:t>
            </w:r>
            <w:r>
              <w:rPr>
                <w:rFonts w:ascii="Book Antiqua" w:hAnsi="Book Antiqua" w:cs="Times New Roman"/>
                <w:szCs w:val="20"/>
              </w:rPr>
              <w:t>, Q. Y. J. Smithwick, and V.M. Bove Jr., “</w:t>
            </w:r>
            <w:r w:rsidRPr="00427E5E">
              <w:rPr>
                <w:rFonts w:ascii="Book Antiqua" w:hAnsi="Book Antiqua" w:cs="Times New Roman"/>
                <w:szCs w:val="20"/>
              </w:rPr>
              <w:t>Holographic Video Display Based on Gu</w:t>
            </w:r>
            <w:r>
              <w:rPr>
                <w:rFonts w:ascii="Book Antiqua" w:hAnsi="Book Antiqua" w:cs="Times New Roman"/>
                <w:szCs w:val="20"/>
              </w:rPr>
              <w:t xml:space="preserve">ided-Wave Acousto-Optic Devices”.  </w:t>
            </w:r>
            <w:r w:rsidRPr="00427E5E">
              <w:rPr>
                <w:rFonts w:ascii="Book Antiqua" w:hAnsi="Book Antiqua" w:cs="Times New Roman"/>
                <w:i/>
                <w:szCs w:val="20"/>
              </w:rPr>
              <w:t>Integr</w:t>
            </w:r>
            <w:r>
              <w:rPr>
                <w:rFonts w:ascii="Book Antiqua" w:hAnsi="Book Antiqua" w:cs="Times New Roman"/>
                <w:i/>
                <w:szCs w:val="20"/>
              </w:rPr>
              <w:t>ated Optoelectronic Devices</w:t>
            </w:r>
            <w:r>
              <w:rPr>
                <w:rFonts w:ascii="Book Antiqua" w:hAnsi="Book Antiqua" w:cs="Times New Roman"/>
                <w:szCs w:val="20"/>
              </w:rPr>
              <w:t>, p</w:t>
            </w:r>
            <w:r w:rsidRPr="00427E5E">
              <w:rPr>
                <w:rFonts w:ascii="Book Antiqua" w:hAnsi="Book Antiqua" w:cs="Times New Roman"/>
                <w:szCs w:val="20"/>
              </w:rPr>
              <w:t>. 64880L-80L</w:t>
            </w:r>
            <w:r>
              <w:rPr>
                <w:rFonts w:ascii="Book Antiqua" w:hAnsi="Book Antiqua" w:cs="Times New Roman"/>
                <w:szCs w:val="20"/>
              </w:rPr>
              <w:t>, (2007)</w:t>
            </w:r>
            <w:r w:rsidRPr="00427E5E">
              <w:rPr>
                <w:rFonts w:ascii="Book Antiqua" w:hAnsi="Book Antiqua" w:cs="Times New Roman"/>
                <w:szCs w:val="20"/>
              </w:rPr>
              <w:t>.</w:t>
            </w:r>
          </w:p>
          <w:p w:rsidR="00E34DAB" w:rsidRPr="00427E5E" w:rsidRDefault="00E34DAB" w:rsidP="00E34DAB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</w:p>
        </w:tc>
      </w:tr>
    </w:tbl>
    <w:p w:rsidR="00433EA5" w:rsidRDefault="00433EA5" w:rsidP="00433EA5">
      <w:pPr>
        <w:widowControl w:val="0"/>
        <w:autoSpaceDE w:val="0"/>
        <w:autoSpaceDN w:val="0"/>
        <w:adjustRightInd w:val="0"/>
        <w:spacing w:after="200" w:line="240" w:lineRule="auto"/>
        <w:ind w:left="360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  <w:r w:rsidRPr="00427E5E">
        <w:rPr>
          <w:rFonts w:cs="Calibri"/>
          <w:b/>
          <w:bCs/>
          <w:u w:val="single"/>
          <w:lang w:val="en"/>
        </w:rPr>
        <w:t>INVITED PRESENTATIONS</w:t>
      </w:r>
    </w:p>
    <w:tbl>
      <w:tblPr>
        <w:tblStyle w:val="TableGrid"/>
        <w:tblW w:w="0" w:type="auto"/>
        <w:tblInd w:w="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"/>
        <w:gridCol w:w="8725"/>
      </w:tblGrid>
      <w:tr w:rsidR="00824788" w:rsidRPr="00427E5E" w:rsidTr="00824788">
        <w:tc>
          <w:tcPr>
            <w:tcW w:w="540" w:type="dxa"/>
          </w:tcPr>
          <w:p w:rsidR="00824788" w:rsidRPr="00427E5E" w:rsidRDefault="00824788" w:rsidP="007A107F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3.</w:t>
            </w:r>
          </w:p>
        </w:tc>
        <w:tc>
          <w:tcPr>
            <w:tcW w:w="8725" w:type="dxa"/>
          </w:tcPr>
          <w:p w:rsidR="00824788" w:rsidRPr="00427E5E" w:rsidRDefault="00824788" w:rsidP="00824788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i/>
                <w:iCs/>
                <w:szCs w:val="20"/>
                <w:lang w:val="en"/>
              </w:rPr>
            </w:pPr>
            <w:r w:rsidRPr="00824788">
              <w:rPr>
                <w:rFonts w:cs="Calibri"/>
                <w:i/>
                <w:iCs/>
                <w:szCs w:val="20"/>
                <w:lang w:val="en"/>
              </w:rPr>
              <w:t xml:space="preserve">Princess Leia vs. the Holodeck: Advanced 3D Displays, </w:t>
            </w:r>
            <w:r>
              <w:rPr>
                <w:rFonts w:cs="Calibri"/>
                <w:i/>
                <w:iCs/>
                <w:szCs w:val="20"/>
                <w:lang w:val="en"/>
              </w:rPr>
              <w:t xml:space="preserve"> P</w:t>
            </w:r>
            <w:r w:rsidRPr="00824788">
              <w:rPr>
                <w:rFonts w:cs="Calibri"/>
                <w:i/>
                <w:iCs/>
                <w:szCs w:val="20"/>
                <w:lang w:val="en"/>
              </w:rPr>
              <w:t>CON 3D Stereo Media</w:t>
            </w:r>
            <w:r>
              <w:rPr>
                <w:rFonts w:cs="Calibri"/>
                <w:i/>
                <w:iCs/>
                <w:szCs w:val="20"/>
                <w:lang w:val="en"/>
              </w:rPr>
              <w:t>,</w:t>
            </w:r>
            <w:r w:rsidRPr="00824788">
              <w:rPr>
                <w:rFonts w:cs="Calibri"/>
                <w:iCs/>
                <w:szCs w:val="20"/>
                <w:lang w:val="en"/>
              </w:rPr>
              <w:t xml:space="preserve"> Liege,</w:t>
            </w:r>
            <w:r w:rsidRPr="00824788">
              <w:rPr>
                <w:rFonts w:cs="Calibri"/>
                <w:i/>
                <w:iCs/>
                <w:szCs w:val="20"/>
                <w:lang w:val="en"/>
              </w:rPr>
              <w:t xml:space="preserve"> </w:t>
            </w:r>
            <w:r w:rsidRPr="00824788">
              <w:rPr>
                <w:rFonts w:cs="Calibri"/>
                <w:iCs/>
                <w:szCs w:val="20"/>
                <w:lang w:val="en"/>
              </w:rPr>
              <w:t>Belgium</w:t>
            </w:r>
            <w:r>
              <w:rPr>
                <w:rFonts w:cs="Calibri"/>
                <w:iCs/>
                <w:szCs w:val="20"/>
                <w:lang w:val="en"/>
              </w:rPr>
              <w:t xml:space="preserve"> Dec. 2016</w:t>
            </w:r>
            <w:r>
              <w:rPr>
                <w:rFonts w:cs="Calibri"/>
                <w:i/>
                <w:iCs/>
                <w:szCs w:val="20"/>
                <w:lang w:val="en"/>
              </w:rPr>
              <w:t xml:space="preserve">, </w:t>
            </w:r>
          </w:p>
        </w:tc>
      </w:tr>
      <w:tr w:rsidR="00433EA5" w:rsidRPr="00427E5E" w:rsidTr="00824788">
        <w:tc>
          <w:tcPr>
            <w:tcW w:w="540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2.</w:t>
            </w:r>
          </w:p>
        </w:tc>
        <w:tc>
          <w:tcPr>
            <w:tcW w:w="872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i/>
                <w:iCs/>
                <w:szCs w:val="20"/>
                <w:lang w:val="en"/>
              </w:rPr>
              <w:t>Waveguide Spatial Light Modulators, University of Paderborn,</w:t>
            </w:r>
            <w:r w:rsidRPr="00EE4ADE">
              <w:rPr>
                <w:rFonts w:cs="Calibri"/>
                <w:iCs/>
                <w:szCs w:val="20"/>
                <w:lang w:val="en"/>
              </w:rPr>
              <w:t xml:space="preserve"> Paderborn, Germany,</w:t>
            </w:r>
            <w:r>
              <w:rPr>
                <w:rFonts w:cs="Calibri"/>
                <w:i/>
                <w:iCs/>
                <w:szCs w:val="20"/>
                <w:lang w:val="en"/>
              </w:rPr>
              <w:t xml:space="preserve"> </w:t>
            </w:r>
            <w:r>
              <w:rPr>
                <w:rFonts w:cs="Calibri"/>
                <w:iCs/>
                <w:szCs w:val="20"/>
                <w:lang w:val="en"/>
              </w:rPr>
              <w:t>N</w:t>
            </w:r>
            <w:r w:rsidRPr="00427E5E">
              <w:rPr>
                <w:rFonts w:cs="Calibri"/>
                <w:iCs/>
                <w:szCs w:val="20"/>
                <w:lang w:val="en"/>
              </w:rPr>
              <w:t>ov 2013</w:t>
            </w:r>
            <w:r>
              <w:rPr>
                <w:rFonts w:cs="Calibri"/>
                <w:iCs/>
                <w:szCs w:val="20"/>
                <w:lang w:val="en"/>
              </w:rPr>
              <w:t>.</w:t>
            </w:r>
          </w:p>
        </w:tc>
      </w:tr>
      <w:tr w:rsidR="00433EA5" w:rsidRPr="00427E5E" w:rsidTr="00824788">
        <w:tc>
          <w:tcPr>
            <w:tcW w:w="540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1.</w:t>
            </w:r>
          </w:p>
        </w:tc>
        <w:tc>
          <w:tcPr>
            <w:tcW w:w="872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spacing w:after="20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i/>
                <w:iCs/>
                <w:szCs w:val="20"/>
                <w:lang w:val="en"/>
              </w:rPr>
              <w:t xml:space="preserve">OSA </w:t>
            </w:r>
            <w:r w:rsidRPr="00427E5E">
              <w:rPr>
                <w:i/>
                <w:szCs w:val="20"/>
                <w:shd w:val="clear" w:color="auto" w:fill="FFFFFF"/>
              </w:rPr>
              <w:t>Spatially Precise Optogenetics at Depth Incubator Meeting</w:t>
            </w:r>
            <w:r w:rsidRPr="00427E5E">
              <w:rPr>
                <w:szCs w:val="20"/>
                <w:shd w:val="clear" w:color="auto" w:fill="FFFFFF"/>
              </w:rPr>
              <w:t xml:space="preserve">, </w:t>
            </w:r>
            <w:r>
              <w:rPr>
                <w:szCs w:val="20"/>
                <w:shd w:val="clear" w:color="auto" w:fill="FFFFFF"/>
              </w:rPr>
              <w:t xml:space="preserve">Washington, D.C., </w:t>
            </w:r>
            <w:r w:rsidRPr="00427E5E">
              <w:rPr>
                <w:szCs w:val="20"/>
                <w:shd w:val="clear" w:color="auto" w:fill="FFFFFF"/>
              </w:rPr>
              <w:t>Jan 2013</w:t>
            </w:r>
            <w:r>
              <w:rPr>
                <w:szCs w:val="20"/>
                <w:shd w:val="clear" w:color="auto" w:fill="FFFFFF"/>
              </w:rPr>
              <w:t>.</w:t>
            </w:r>
          </w:p>
        </w:tc>
      </w:tr>
    </w:tbl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  <w:r w:rsidRPr="00427E5E">
        <w:rPr>
          <w:rFonts w:cs="Calibri"/>
          <w:b/>
          <w:bCs/>
          <w:u w:val="single"/>
          <w:lang w:val="en"/>
        </w:rPr>
        <w:t>PATENTS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8815"/>
      </w:tblGrid>
      <w:tr w:rsidR="00D57A00" w:rsidRPr="00427E5E" w:rsidTr="007A107F">
        <w:tc>
          <w:tcPr>
            <w:tcW w:w="535" w:type="dxa"/>
          </w:tcPr>
          <w:p w:rsidR="00D57A00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18.</w:t>
            </w:r>
          </w:p>
        </w:tc>
        <w:tc>
          <w:tcPr>
            <w:tcW w:w="8815" w:type="dxa"/>
          </w:tcPr>
          <w:p w:rsidR="00D57A00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Simulating Increased Depth and Virtual Images in Volumetric Displays</w:t>
            </w:r>
          </w:p>
        </w:tc>
      </w:tr>
      <w:tr w:rsidR="00D57A00" w:rsidRPr="00427E5E" w:rsidTr="007A107F">
        <w:tc>
          <w:tcPr>
            <w:tcW w:w="535" w:type="dxa"/>
          </w:tcPr>
          <w:p w:rsidR="00D57A00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17.</w:t>
            </w:r>
          </w:p>
        </w:tc>
        <w:tc>
          <w:tcPr>
            <w:tcW w:w="8815" w:type="dxa"/>
          </w:tcPr>
          <w:p w:rsidR="00D57A00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Tactile Interface for holographic video displays</w:t>
            </w:r>
          </w:p>
        </w:tc>
      </w:tr>
      <w:tr w:rsidR="00D57A00" w:rsidRPr="00427E5E" w:rsidTr="007A107F">
        <w:tc>
          <w:tcPr>
            <w:tcW w:w="535" w:type="dxa"/>
          </w:tcPr>
          <w:p w:rsidR="00D57A00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16.</w:t>
            </w:r>
          </w:p>
        </w:tc>
        <w:tc>
          <w:tcPr>
            <w:tcW w:w="8815" w:type="dxa"/>
          </w:tcPr>
          <w:p w:rsidR="00D57A00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Optical Trap 3D Printing</w:t>
            </w:r>
          </w:p>
        </w:tc>
      </w:tr>
      <w:tr w:rsidR="00D57A00" w:rsidRPr="00427E5E" w:rsidTr="007A107F">
        <w:tc>
          <w:tcPr>
            <w:tcW w:w="535" w:type="dxa"/>
          </w:tcPr>
          <w:p w:rsidR="00D57A00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15.</w:t>
            </w:r>
          </w:p>
        </w:tc>
        <w:tc>
          <w:tcPr>
            <w:tcW w:w="8815" w:type="dxa"/>
          </w:tcPr>
          <w:p w:rsidR="00D57A00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Active Illumination for Optical Trap Displays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14.</w:t>
            </w:r>
          </w:p>
        </w:tc>
        <w:tc>
          <w:tcPr>
            <w:tcW w:w="8815" w:type="dxa"/>
          </w:tcPr>
          <w:p w:rsidR="00687203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 xml:space="preserve">Method of Increasing </w:t>
            </w:r>
            <w:proofErr w:type="spellStart"/>
            <w:r>
              <w:rPr>
                <w:rFonts w:ascii="Calibri" w:hAnsi="Calibri"/>
                <w:color w:val="000000"/>
                <w:shd w:val="clear" w:color="auto" w:fill="FFFFFF"/>
              </w:rPr>
              <w:t>Viewzone</w:t>
            </w:r>
            <w:proofErr w:type="spellEnd"/>
            <w:r>
              <w:rPr>
                <w:rFonts w:ascii="Calibri" w:hAnsi="Calibri"/>
                <w:color w:val="000000"/>
                <w:shd w:val="clear" w:color="auto" w:fill="FFFFFF"/>
              </w:rPr>
              <w:t xml:space="preserve"> for Acoustic Waveguide Displays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D57A00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13.</w:t>
            </w:r>
          </w:p>
        </w:tc>
        <w:tc>
          <w:tcPr>
            <w:tcW w:w="8815" w:type="dxa"/>
          </w:tcPr>
          <w:p w:rsidR="00687203" w:rsidRPr="00D57A00" w:rsidRDefault="00D57A00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Multiple Wavelength Input Coupler for Leaky Mode Devices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687203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12.</w:t>
            </w:r>
          </w:p>
        </w:tc>
        <w:tc>
          <w:tcPr>
            <w:tcW w:w="8815" w:type="dxa"/>
          </w:tcPr>
          <w:p w:rsidR="00687203" w:rsidRPr="00687203" w:rsidRDefault="00687203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 w:rsidR="00D57A00">
              <w:rPr>
                <w:rFonts w:ascii="Calibri" w:hAnsi="Calibri"/>
                <w:color w:val="000000"/>
                <w:shd w:val="clear" w:color="auto" w:fill="FFFFFF"/>
              </w:rPr>
              <w:t>Low-Noise, Near Eye Display with Integrated Waveguide Elements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687203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11.</w:t>
            </w:r>
          </w:p>
        </w:tc>
        <w:tc>
          <w:tcPr>
            <w:tcW w:w="8815" w:type="dxa"/>
          </w:tcPr>
          <w:p w:rsidR="00687203" w:rsidRPr="00687203" w:rsidRDefault="00687203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Circular Buffers for Leaky Mode Devices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687203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10.</w:t>
            </w:r>
          </w:p>
        </w:tc>
        <w:tc>
          <w:tcPr>
            <w:tcW w:w="8815" w:type="dxa"/>
          </w:tcPr>
          <w:p w:rsidR="00687203" w:rsidRPr="00687203" w:rsidRDefault="00687203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Room-Sized Holographic Video Display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687203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9.</w:t>
            </w:r>
          </w:p>
        </w:tc>
        <w:tc>
          <w:tcPr>
            <w:tcW w:w="8815" w:type="dxa"/>
          </w:tcPr>
          <w:p w:rsidR="00687203" w:rsidRPr="00687203" w:rsidRDefault="00687203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Structures for Modifying Leaky Mode Light</w:t>
            </w:r>
          </w:p>
        </w:tc>
      </w:tr>
      <w:tr w:rsidR="00687203" w:rsidRPr="00427E5E" w:rsidTr="007A107F">
        <w:tc>
          <w:tcPr>
            <w:tcW w:w="535" w:type="dxa"/>
          </w:tcPr>
          <w:p w:rsidR="00687203" w:rsidRDefault="00687203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8.</w:t>
            </w:r>
          </w:p>
        </w:tc>
        <w:tc>
          <w:tcPr>
            <w:tcW w:w="8815" w:type="dxa"/>
          </w:tcPr>
          <w:p w:rsidR="00687203" w:rsidRPr="00687203" w:rsidRDefault="00687203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/>
                <w:color w:val="000000"/>
                <w:shd w:val="clear" w:color="auto" w:fill="FFFFFF"/>
              </w:rPr>
            </w:pPr>
            <w:r>
              <w:rPr>
                <w:rFonts w:ascii="Calibri" w:hAnsi="Calibri"/>
                <w:b/>
                <w:color w:val="000000"/>
                <w:shd w:val="clear" w:color="auto" w:fill="FFFFFF"/>
              </w:rPr>
              <w:t xml:space="preserve">Smalley, Daniel E., 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>Near-to-Eye Holographic Display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>
              <w:rPr>
                <w:rFonts w:cs="Calibri"/>
                <w:b/>
                <w:bCs/>
                <w:szCs w:val="20"/>
                <w:lang w:val="en"/>
              </w:rPr>
              <w:t>7.</w:t>
            </w:r>
          </w:p>
        </w:tc>
        <w:tc>
          <w:tcPr>
            <w:tcW w:w="8815" w:type="dxa"/>
          </w:tcPr>
          <w:p w:rsidR="00433E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i/>
                <w:szCs w:val="20"/>
                <w:lang w:val="en"/>
              </w:rPr>
            </w:pPr>
            <w:r w:rsidRPr="008124AB">
              <w:rPr>
                <w:rFonts w:ascii="Calibri" w:hAnsi="Calibri"/>
                <w:b/>
                <w:color w:val="000000"/>
                <w:shd w:val="clear" w:color="auto" w:fill="FFFFFF"/>
              </w:rPr>
              <w:t>Smalley, Daniel E.</w:t>
            </w:r>
            <w:r>
              <w:rPr>
                <w:rFonts w:ascii="Calibri" w:hAnsi="Calibri"/>
                <w:color w:val="000000"/>
                <w:shd w:val="clear" w:color="auto" w:fill="FFFFFF"/>
              </w:rPr>
              <w:t xml:space="preserve">, Squire, Kenneth, Pearson, Matt, Costner, Kevin, </w:t>
            </w:r>
            <w:proofErr w:type="spellStart"/>
            <w:r>
              <w:rPr>
                <w:rFonts w:ascii="Calibri" w:hAnsi="Calibri"/>
                <w:color w:val="000000"/>
                <w:shd w:val="clear" w:color="auto" w:fill="FFFFFF"/>
              </w:rPr>
              <w:t>Haymore</w:t>
            </w:r>
            <w:proofErr w:type="spellEnd"/>
            <w:r>
              <w:rPr>
                <w:rFonts w:ascii="Calibri" w:hAnsi="Calibri"/>
                <w:color w:val="000000"/>
                <w:shd w:val="clear" w:color="auto" w:fill="FFFFFF"/>
              </w:rPr>
              <w:t xml:space="preserve">, Benjamin, </w:t>
            </w:r>
            <w:proofErr w:type="spellStart"/>
            <w:r>
              <w:rPr>
                <w:rFonts w:ascii="Calibri" w:hAnsi="Calibri"/>
                <w:color w:val="000000"/>
                <w:shd w:val="clear" w:color="auto" w:fill="FFFFFF"/>
              </w:rPr>
              <w:t>Peatross</w:t>
            </w:r>
            <w:proofErr w:type="spellEnd"/>
            <w:r>
              <w:rPr>
                <w:rFonts w:ascii="Calibri" w:hAnsi="Calibri"/>
                <w:color w:val="000000"/>
                <w:shd w:val="clear" w:color="auto" w:fill="FFFFFF"/>
              </w:rPr>
              <w:t>, Justin,</w:t>
            </w:r>
            <w:r>
              <w:rPr>
                <w:rFonts w:ascii="Calibri" w:hAnsi="Calibri"/>
                <w:color w:val="212121"/>
                <w:shd w:val="clear" w:color="auto" w:fill="FFFFFF"/>
              </w:rPr>
              <w:t xml:space="preserve"> ,Full-color </w:t>
            </w:r>
            <w:proofErr w:type="spellStart"/>
            <w:r>
              <w:rPr>
                <w:rFonts w:ascii="Calibri" w:hAnsi="Calibri"/>
                <w:color w:val="212121"/>
                <w:shd w:val="clear" w:color="auto" w:fill="FFFFFF"/>
              </w:rPr>
              <w:t>Freespace</w:t>
            </w:r>
            <w:proofErr w:type="spellEnd"/>
            <w:r>
              <w:rPr>
                <w:rFonts w:ascii="Calibri" w:hAnsi="Calibri"/>
                <w:color w:val="212121"/>
                <w:shd w:val="clear" w:color="auto" w:fill="FFFFFF"/>
              </w:rPr>
              <w:t xml:space="preserve"> Volumetric Display with Occlusion, U.S. Application No. 62/064,252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bCs/>
                <w:szCs w:val="20"/>
                <w:lang w:val="en"/>
              </w:rPr>
              <w:t>6.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color w:val="000000"/>
                <w:szCs w:val="20"/>
                <w:shd w:val="clear" w:color="auto" w:fill="FFFFFF"/>
              </w:rPr>
              <w:t>Smalley, Daniel E.</w:t>
            </w:r>
            <w:r w:rsidRPr="00414AA5">
              <w:rPr>
                <w:rFonts w:ascii="Calibri" w:hAnsi="Calibri" w:cs="Calibri"/>
                <w:color w:val="000000"/>
                <w:szCs w:val="20"/>
                <w:shd w:val="clear" w:color="auto" w:fill="FFFFFF"/>
              </w:rPr>
              <w:t>,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Tileable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, coplanar, flat-panel holographic display and haptic interface</w:t>
            </w:r>
            <w:r w:rsidRPr="00414AA5">
              <w:rPr>
                <w:rFonts w:ascii="Calibri" w:hAnsi="Calibri" w:cs="Calibri"/>
                <w:szCs w:val="20"/>
                <w:lang w:val="en"/>
              </w:rPr>
              <w:t>.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bCs/>
                <w:szCs w:val="20"/>
                <w:lang w:val="en"/>
              </w:rPr>
              <w:t>5.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V. Michael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 Jr</w:t>
            </w:r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 xml:space="preserve">., S. Jolly, Smalley, Daniel </w:t>
            </w:r>
            <w:proofErr w:type="spellStart"/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>E</w:t>
            </w: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.,”Transparent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 Flat-Panel Holographic Video Display”</w:t>
            </w:r>
            <w:r w:rsidRPr="00414AA5">
              <w:rPr>
                <w:rFonts w:ascii="Calibri" w:hAnsi="Calibri" w:cs="Calibri"/>
                <w:szCs w:val="20"/>
                <w:lang w:val="en"/>
              </w:rPr>
              <w:t xml:space="preserve">, (provisional), </w:t>
            </w:r>
            <w:r w:rsidRPr="00414AA5">
              <w:rPr>
                <w:rFonts w:ascii="Calibri" w:hAnsi="Calibri" w:cs="Calibri"/>
                <w:szCs w:val="20"/>
              </w:rPr>
              <w:t>Ser. No. 62/098,772</w:t>
            </w:r>
            <w:r w:rsidRPr="00414AA5">
              <w:rPr>
                <w:rFonts w:ascii="Calibri" w:hAnsi="Calibri" w:cs="Calibri"/>
                <w:szCs w:val="20"/>
                <w:lang w:val="en"/>
              </w:rPr>
              <w:t>, Filed December 31, 2014.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Cs/>
                <w:szCs w:val="20"/>
                <w:lang w:val="en"/>
              </w:rPr>
              <w:t>4.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>Smalley, Daniel E.</w:t>
            </w: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, and V. Michael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 Jr. "Full-Parallax Acousto-Optic/Electro-Optic Holographic Video Display." U.S. Patent Application 14/217,215, filed March 17, 2014.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Cs/>
                <w:szCs w:val="20"/>
                <w:lang w:val="en"/>
              </w:rPr>
              <w:t>3.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>Smalley, Daniel E</w:t>
            </w: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., V. Michael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 Jr, and Quinn YJ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Smithwick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. "Anisotropic Leaky-Mode Modulator for Holographic Video Displays." U.S. Patent Application 14/213,333, filed March 14, 2014.</w:t>
            </w:r>
            <w:r w:rsidRPr="00414AA5">
              <w:rPr>
                <w:rFonts w:ascii="Calibri" w:hAnsi="Calibri" w:cs="Calibri"/>
                <w:b/>
                <w:bCs/>
                <w:szCs w:val="20"/>
                <w:lang w:val="en"/>
              </w:rPr>
              <w:t xml:space="preserve"> 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Cs/>
                <w:szCs w:val="20"/>
                <w:lang w:val="en"/>
              </w:rPr>
              <w:t>2.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Cs w:val="20"/>
                <w:lang w:val="en"/>
              </w:rPr>
            </w:pP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, Victor Michael, </w:t>
            </w:r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>Daniel Smalley</w:t>
            </w: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, and Quinn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Smithwick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. "Methods and Apparatus for Holographic Animation." U.S. Patent Application 12/871,041, filed August 30, 2010.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Cs/>
                <w:szCs w:val="20"/>
                <w:lang w:val="en"/>
              </w:rPr>
              <w:lastRenderedPageBreak/>
              <w:t>1.</w:t>
            </w:r>
          </w:p>
        </w:tc>
        <w:tc>
          <w:tcPr>
            <w:tcW w:w="8815" w:type="dxa"/>
          </w:tcPr>
          <w:p w:rsidR="00433EA5" w:rsidRPr="00414AA5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szCs w:val="20"/>
                <w:lang w:val="en"/>
              </w:rPr>
            </w:pPr>
            <w:r w:rsidRPr="00414AA5">
              <w:rPr>
                <w:rFonts w:ascii="Calibri" w:hAnsi="Calibri" w:cs="Calibri"/>
                <w:b/>
                <w:color w:val="222222"/>
                <w:szCs w:val="20"/>
                <w:shd w:val="clear" w:color="auto" w:fill="FFFFFF"/>
              </w:rPr>
              <w:t>Smalley, Daniel E.</w:t>
            </w:r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, Quinn YJ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Smithwick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, and V. Michael </w:t>
            </w:r>
            <w:proofErr w:type="spellStart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>Bove</w:t>
            </w:r>
            <w:proofErr w:type="spellEnd"/>
            <w:r w:rsidRPr="00414AA5">
              <w:rPr>
                <w:rFonts w:ascii="Calibri" w:hAnsi="Calibri" w:cs="Calibri"/>
                <w:color w:val="222222"/>
                <w:szCs w:val="20"/>
                <w:shd w:val="clear" w:color="auto" w:fill="FFFFFF"/>
              </w:rPr>
              <w:t xml:space="preserve"> Jr. "Holographic video display system." U.S. Patent 8,149,265, issued April 3, 2012.</w:t>
            </w:r>
            <w:r w:rsidRPr="00414AA5">
              <w:rPr>
                <w:rFonts w:ascii="Calibri" w:hAnsi="Calibri" w:cs="Calibri"/>
                <w:b/>
                <w:bCs/>
                <w:szCs w:val="20"/>
                <w:lang w:val="en"/>
              </w:rPr>
              <w:t xml:space="preserve"> 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u w:val="single"/>
          <w:lang w:val="en"/>
        </w:rPr>
      </w:pPr>
    </w:p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szCs w:val="20"/>
          <w:lang w:val="en"/>
        </w:rPr>
      </w:pPr>
      <w:r w:rsidRPr="00427E5E">
        <w:rPr>
          <w:rFonts w:cs="Calibri"/>
          <w:b/>
          <w:bCs/>
          <w:u w:val="single"/>
          <w:lang w:val="en"/>
        </w:rPr>
        <w:t>LAY PUBLICATIONS</w:t>
      </w:r>
      <w:r>
        <w:rPr>
          <w:rFonts w:cs="Calibri"/>
          <w:b/>
          <w:bCs/>
          <w:szCs w:val="20"/>
          <w:lang w:val="en"/>
        </w:rPr>
        <w:t>—</w:t>
      </w:r>
      <w:r>
        <w:rPr>
          <w:rFonts w:cs="Calibri"/>
          <w:szCs w:val="20"/>
          <w:lang w:val="en"/>
        </w:rPr>
        <w:t>My work</w:t>
      </w:r>
      <w:r w:rsidRPr="00427E5E">
        <w:rPr>
          <w:rFonts w:cs="Calibri"/>
          <w:szCs w:val="20"/>
          <w:lang w:val="en"/>
        </w:rPr>
        <w:t xml:space="preserve"> has appeared in lay publications such as: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8815"/>
      </w:tblGrid>
      <w:tr w:rsidR="00185A0E" w:rsidRPr="00427E5E" w:rsidTr="007A107F">
        <w:tc>
          <w:tcPr>
            <w:tcW w:w="535" w:type="dxa"/>
          </w:tcPr>
          <w:p w:rsidR="00185A0E" w:rsidRPr="00427E5E" w:rsidRDefault="00185A0E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>
              <w:rPr>
                <w:rFonts w:cs="Calibri"/>
                <w:szCs w:val="20"/>
                <w:lang w:val="en"/>
              </w:rPr>
              <w:t>7.</w:t>
            </w:r>
          </w:p>
        </w:tc>
        <w:tc>
          <w:tcPr>
            <w:tcW w:w="8815" w:type="dxa"/>
          </w:tcPr>
          <w:p w:rsidR="00185A0E" w:rsidRPr="00427E5E" w:rsidRDefault="00C91A3F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Optics and Photonics News, ‘Volumetric Displays:  Turning 3D Inside Out’, 2018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6.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Times New Roman"/>
                <w:szCs w:val="20"/>
              </w:rPr>
              <w:t>The Economist, 'Light at the End of a Tunnel', @</w:t>
            </w:r>
            <w:proofErr w:type="spellStart"/>
            <w:r w:rsidRPr="00427E5E">
              <w:rPr>
                <w:rFonts w:cs="Times New Roman"/>
                <w:szCs w:val="20"/>
              </w:rPr>
              <w:t>TheEconomist</w:t>
            </w:r>
            <w:proofErr w:type="spellEnd"/>
            <w:r w:rsidRPr="00427E5E">
              <w:rPr>
                <w:rFonts w:cs="Times New Roman"/>
                <w:szCs w:val="20"/>
              </w:rPr>
              <w:t>, (2015) &lt;</w:t>
            </w:r>
            <w:hyperlink r:id="rId4" w:history="1">
              <w:r w:rsidRPr="00427E5E">
                <w:rPr>
                  <w:rStyle w:val="Hyperlink"/>
                  <w:rFonts w:cs="Times New Roman"/>
                  <w:szCs w:val="20"/>
                </w:rPr>
                <w:t>http://www.economist.com/news/science-and-technology/21643058-affordable-moving-holography-may-not-be-too-far-away-light-end-tunnel&gt;</w:t>
              </w:r>
            </w:hyperlink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5.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 xml:space="preserve">Wired (2011) </w:t>
            </w:r>
            <w:hyperlink r:id="rId5" w:history="1">
              <w:r w:rsidRPr="00427E5E">
                <w:rPr>
                  <w:rFonts w:cs="Calibri"/>
                  <w:color w:val="0000FF"/>
                  <w:szCs w:val="20"/>
                  <w:lang w:val="en"/>
                </w:rPr>
                <w:t>http://www.wired.com/wiredscience/2011/01/hologram-video-kinect/</w:t>
              </w:r>
            </w:hyperlink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4.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 xml:space="preserve">Discovery News (2011) </w:t>
            </w:r>
            <w:hyperlink r:id="rId6" w:history="1">
              <w:r w:rsidRPr="00427E5E">
                <w:rPr>
                  <w:rFonts w:cs="Calibri"/>
                  <w:color w:val="0000FF"/>
                  <w:szCs w:val="20"/>
                  <w:lang w:val="en"/>
                </w:rPr>
                <w:t>http://news.discovery.com/tech/hologram-princess-leia-3d-110127.html</w:t>
              </w:r>
            </w:hyperlink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3.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 xml:space="preserve">Slashdot (2011) </w:t>
            </w:r>
            <w:hyperlink r:id="rId7" w:history="1">
              <w:r w:rsidRPr="00427E5E">
                <w:rPr>
                  <w:rFonts w:cs="Calibri"/>
                  <w:color w:val="0000FF"/>
                  <w:szCs w:val="20"/>
                  <w:lang w:val="en"/>
                </w:rPr>
                <w:t>http://hardware.slashdot.org/story/11/01/29/2222246/A-Kinect-Princess-Leia-Hologram-In-Realtime</w:t>
              </w:r>
            </w:hyperlink>
            <w:r w:rsidRPr="00427E5E">
              <w:rPr>
                <w:rFonts w:cs="Calibri"/>
                <w:szCs w:val="20"/>
                <w:lang w:val="en"/>
              </w:rPr>
              <w:t xml:space="preserve"> </w:t>
            </w:r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2.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 xml:space="preserve">Technology Review (2007) </w:t>
            </w:r>
            <w:hyperlink r:id="rId8" w:history="1">
              <w:r w:rsidRPr="00427E5E">
                <w:rPr>
                  <w:rFonts w:cs="Calibri"/>
                  <w:color w:val="0000FF"/>
                  <w:szCs w:val="20"/>
                  <w:lang w:val="en"/>
                </w:rPr>
                <w:t>http://www.technologyreview.com/Infotech/18868/</w:t>
              </w:r>
            </w:hyperlink>
          </w:p>
        </w:tc>
      </w:tr>
      <w:tr w:rsidR="00433EA5" w:rsidRPr="00427E5E" w:rsidTr="007A107F">
        <w:tc>
          <w:tcPr>
            <w:tcW w:w="53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1.</w:t>
            </w:r>
          </w:p>
        </w:tc>
        <w:tc>
          <w:tcPr>
            <w:tcW w:w="881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 xml:space="preserve">Book Chapter, </w:t>
            </w:r>
            <w:r w:rsidRPr="00DF3580">
              <w:rPr>
                <w:rFonts w:cs="Calibri"/>
                <w:iCs/>
                <w:szCs w:val="20"/>
                <w:u w:val="single"/>
                <w:lang w:val="en"/>
              </w:rPr>
              <w:t>Holographic Imaging</w:t>
            </w:r>
            <w:r w:rsidRPr="00427E5E">
              <w:rPr>
                <w:rFonts w:cs="Calibri"/>
                <w:szCs w:val="20"/>
                <w:lang w:val="en"/>
              </w:rPr>
              <w:t xml:space="preserve"> by </w:t>
            </w:r>
            <w:r>
              <w:rPr>
                <w:rFonts w:cs="Calibri"/>
                <w:szCs w:val="20"/>
                <w:lang w:val="en"/>
              </w:rPr>
              <w:t xml:space="preserve">S. </w:t>
            </w:r>
            <w:r w:rsidRPr="00427E5E">
              <w:rPr>
                <w:rFonts w:cs="Calibri"/>
                <w:szCs w:val="20"/>
                <w:lang w:val="en"/>
              </w:rPr>
              <w:t xml:space="preserve">Benton and </w:t>
            </w:r>
            <w:r>
              <w:rPr>
                <w:rFonts w:cs="Calibri"/>
                <w:szCs w:val="20"/>
                <w:lang w:val="en"/>
              </w:rPr>
              <w:t xml:space="preserve">V.M. </w:t>
            </w:r>
            <w:proofErr w:type="spellStart"/>
            <w:r w:rsidRPr="00427E5E">
              <w:rPr>
                <w:rFonts w:cs="Calibri"/>
                <w:szCs w:val="20"/>
                <w:lang w:val="en"/>
              </w:rPr>
              <w:t>Bove</w:t>
            </w:r>
            <w:proofErr w:type="spellEnd"/>
            <w:r>
              <w:rPr>
                <w:rFonts w:cs="Calibri"/>
                <w:szCs w:val="20"/>
                <w:lang w:val="en"/>
              </w:rPr>
              <w:t>, Jr.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szCs w:val="20"/>
          <w:lang w:val="en"/>
        </w:rPr>
      </w:pPr>
    </w:p>
    <w:p w:rsidR="00433EA5" w:rsidRDefault="00433EA5" w:rsidP="00433EA5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rPr>
          <w:rFonts w:cs="Calibri"/>
          <w:szCs w:val="20"/>
          <w:lang w:val="en"/>
        </w:rPr>
      </w:pPr>
    </w:p>
    <w:p w:rsidR="00185A0E" w:rsidRPr="00427E5E" w:rsidRDefault="00185A0E" w:rsidP="00433EA5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rPr>
          <w:rFonts w:cs="Calibri"/>
          <w:szCs w:val="20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  <w:r w:rsidRPr="00427E5E">
        <w:rPr>
          <w:rFonts w:cs="Calibri"/>
          <w:b/>
          <w:bCs/>
          <w:szCs w:val="20"/>
          <w:u w:val="single"/>
          <w:lang w:val="en"/>
        </w:rPr>
        <w:t>COURSES TAUGHT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5"/>
        <w:gridCol w:w="7645"/>
      </w:tblGrid>
      <w:tr w:rsidR="00433EA5" w:rsidRPr="00427E5E" w:rsidTr="00CD5097"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 w:rsidRPr="00427E5E">
              <w:rPr>
                <w:rFonts w:cs="Calibri"/>
                <w:bCs/>
                <w:szCs w:val="20"/>
                <w:lang w:val="en"/>
              </w:rPr>
              <w:t xml:space="preserve"> 240</w:t>
            </w:r>
          </w:p>
        </w:tc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Introductory Circuit Analysis (Kung Fu Circuits)</w:t>
            </w:r>
          </w:p>
        </w:tc>
      </w:tr>
      <w:tr w:rsidR="00E34DAB" w:rsidRPr="00427E5E" w:rsidTr="00CD5097">
        <w:tc>
          <w:tcPr>
            <w:tcW w:w="1705" w:type="dxa"/>
          </w:tcPr>
          <w:p w:rsidR="00E34DAB" w:rsidRPr="00427E5E" w:rsidRDefault="00E34DAB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>
              <w:rPr>
                <w:rFonts w:cs="Calibri"/>
                <w:bCs/>
                <w:szCs w:val="20"/>
                <w:lang w:val="en"/>
              </w:rPr>
              <w:t xml:space="preserve"> 462</w:t>
            </w:r>
          </w:p>
        </w:tc>
        <w:tc>
          <w:tcPr>
            <w:tcW w:w="7645" w:type="dxa"/>
          </w:tcPr>
          <w:p w:rsidR="00E34DAB" w:rsidRPr="00427E5E" w:rsidRDefault="00E34DAB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Electromagnetics</w:t>
            </w:r>
          </w:p>
        </w:tc>
      </w:tr>
      <w:tr w:rsidR="00E34DAB" w:rsidRPr="00427E5E" w:rsidTr="00CD5097">
        <w:tc>
          <w:tcPr>
            <w:tcW w:w="1705" w:type="dxa"/>
          </w:tcPr>
          <w:p w:rsidR="00E34DAB" w:rsidRPr="00427E5E" w:rsidRDefault="00E34DAB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>
              <w:rPr>
                <w:rFonts w:cs="Calibri"/>
                <w:bCs/>
                <w:szCs w:val="20"/>
                <w:lang w:val="en"/>
              </w:rPr>
              <w:t xml:space="preserve"> 466</w:t>
            </w:r>
          </w:p>
        </w:tc>
        <w:tc>
          <w:tcPr>
            <w:tcW w:w="7645" w:type="dxa"/>
          </w:tcPr>
          <w:p w:rsidR="00E34DAB" w:rsidRPr="00427E5E" w:rsidRDefault="00E34DAB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Photonics</w:t>
            </w:r>
          </w:p>
        </w:tc>
      </w:tr>
      <w:tr w:rsidR="00CD5097" w:rsidRPr="00427E5E" w:rsidTr="00CD5097">
        <w:tc>
          <w:tcPr>
            <w:tcW w:w="1705" w:type="dxa"/>
          </w:tcPr>
          <w:p w:rsidR="00CD5097" w:rsidRDefault="00CD5097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ME EN 476</w:t>
            </w:r>
          </w:p>
        </w:tc>
        <w:tc>
          <w:tcPr>
            <w:tcW w:w="7645" w:type="dxa"/>
          </w:tcPr>
          <w:p w:rsidR="00CD5097" w:rsidRDefault="00CD5097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Capstone</w:t>
            </w:r>
          </w:p>
        </w:tc>
      </w:tr>
      <w:tr w:rsidR="00433EA5" w:rsidRPr="00427E5E" w:rsidTr="00CD5097"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 w:rsidRPr="00427E5E">
              <w:rPr>
                <w:rFonts w:cs="Calibri"/>
                <w:bCs/>
                <w:szCs w:val="20"/>
                <w:lang w:val="en"/>
              </w:rPr>
              <w:t xml:space="preserve"> 490</w:t>
            </w:r>
          </w:p>
        </w:tc>
        <w:tc>
          <w:tcPr>
            <w:tcW w:w="7645" w:type="dxa"/>
          </w:tcPr>
          <w:p w:rsidR="00E34DAB" w:rsidRPr="00427E5E" w:rsidRDefault="00433EA5" w:rsidP="00E34DAB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Cs/>
                <w:szCs w:val="20"/>
                <w:lang w:val="en"/>
              </w:rPr>
              <w:t>Holovideo</w:t>
            </w:r>
            <w:proofErr w:type="spellEnd"/>
            <w:r w:rsidRPr="00427E5E">
              <w:rPr>
                <w:rFonts w:cs="Calibri"/>
                <w:bCs/>
                <w:szCs w:val="20"/>
                <w:lang w:val="en"/>
              </w:rPr>
              <w:t xml:space="preserve"> Senior Projec</w:t>
            </w:r>
            <w:r w:rsidRPr="00427E5E">
              <w:rPr>
                <w:rFonts w:cs="Calibri"/>
                <w:b/>
                <w:bCs/>
                <w:szCs w:val="20"/>
                <w:lang w:val="en"/>
              </w:rPr>
              <w:t>t</w:t>
            </w:r>
          </w:p>
        </w:tc>
      </w:tr>
      <w:tr w:rsidR="00433EA5" w:rsidRPr="00427E5E" w:rsidTr="00CD5097"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 w:rsidRPr="00427E5E">
              <w:rPr>
                <w:rFonts w:cs="Calibri"/>
                <w:bCs/>
                <w:szCs w:val="20"/>
                <w:lang w:val="en"/>
              </w:rPr>
              <w:t xml:space="preserve"> 493R</w:t>
            </w:r>
          </w:p>
        </w:tc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 w:rsidRPr="00427E5E">
              <w:rPr>
                <w:rFonts w:cs="Calibri"/>
                <w:bCs/>
                <w:szCs w:val="20"/>
                <w:lang w:val="en"/>
              </w:rPr>
              <w:t>Electroholography</w:t>
            </w:r>
            <w:proofErr w:type="spellEnd"/>
          </w:p>
        </w:tc>
      </w:tr>
      <w:tr w:rsidR="00433EA5" w:rsidRPr="00427E5E" w:rsidTr="00CD5097">
        <w:tc>
          <w:tcPr>
            <w:tcW w:w="1705" w:type="dxa"/>
          </w:tcPr>
          <w:p w:rsidR="00433EA5" w:rsidRPr="00427E5E" w:rsidRDefault="00A20BE2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proofErr w:type="spellStart"/>
            <w:r>
              <w:rPr>
                <w:rFonts w:cs="Calibri"/>
                <w:bCs/>
                <w:szCs w:val="20"/>
                <w:lang w:val="en"/>
              </w:rPr>
              <w:t>ECEn</w:t>
            </w:r>
            <w:proofErr w:type="spellEnd"/>
            <w:r>
              <w:rPr>
                <w:rFonts w:cs="Calibri"/>
                <w:bCs/>
                <w:szCs w:val="20"/>
                <w:lang w:val="en"/>
              </w:rPr>
              <w:t xml:space="preserve"> 662</w:t>
            </w:r>
            <w:r w:rsidR="00433EA5" w:rsidRPr="00427E5E">
              <w:rPr>
                <w:rFonts w:cs="Calibri"/>
                <w:bCs/>
                <w:szCs w:val="20"/>
                <w:lang w:val="en"/>
              </w:rPr>
              <w:t>R</w:t>
            </w:r>
          </w:p>
        </w:tc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Holography (Hogwarts Holography)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  <w:r w:rsidRPr="00427E5E">
        <w:rPr>
          <w:rFonts w:cs="Calibri"/>
          <w:b/>
          <w:bCs/>
          <w:szCs w:val="20"/>
          <w:u w:val="single"/>
          <w:lang w:val="en"/>
        </w:rPr>
        <w:t>PROFESSIONAL MEMBERSHIPS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0"/>
        <w:gridCol w:w="8540"/>
      </w:tblGrid>
      <w:tr w:rsidR="00185A0E" w:rsidRPr="00427E5E" w:rsidTr="00185A0E">
        <w:tc>
          <w:tcPr>
            <w:tcW w:w="810" w:type="dxa"/>
          </w:tcPr>
          <w:p w:rsidR="00185A0E" w:rsidRPr="00427E5E" w:rsidRDefault="00185A0E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OSA</w:t>
            </w:r>
          </w:p>
        </w:tc>
        <w:tc>
          <w:tcPr>
            <w:tcW w:w="8540" w:type="dxa"/>
          </w:tcPr>
          <w:p w:rsidR="00185A0E" w:rsidRPr="00427E5E" w:rsidRDefault="00185A0E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>
              <w:rPr>
                <w:rFonts w:cs="Calibri"/>
                <w:bCs/>
                <w:szCs w:val="20"/>
                <w:lang w:val="en"/>
              </w:rPr>
              <w:t>Appointed to Board of Meetings</w:t>
            </w:r>
          </w:p>
        </w:tc>
      </w:tr>
      <w:tr w:rsidR="00433EA5" w:rsidRPr="00427E5E" w:rsidTr="00185A0E">
        <w:tc>
          <w:tcPr>
            <w:tcW w:w="810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OSA</w:t>
            </w:r>
          </w:p>
        </w:tc>
        <w:tc>
          <w:tcPr>
            <w:tcW w:w="8540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Elected Chair of the Display Technical Group (IT)</w:t>
            </w:r>
          </w:p>
        </w:tc>
      </w:tr>
      <w:tr w:rsidR="00433EA5" w:rsidRPr="00427E5E" w:rsidTr="00185A0E">
        <w:tc>
          <w:tcPr>
            <w:tcW w:w="810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IEEE</w:t>
            </w:r>
          </w:p>
        </w:tc>
        <w:tc>
          <w:tcPr>
            <w:tcW w:w="8540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autoSpaceDE w:val="0"/>
              <w:autoSpaceDN w:val="0"/>
              <w:adjustRightInd w:val="0"/>
              <w:rPr>
                <w:rFonts w:cs="Calibri"/>
                <w:bCs/>
                <w:szCs w:val="20"/>
                <w:lang w:val="en"/>
              </w:rPr>
            </w:pPr>
            <w:r w:rsidRPr="00427E5E">
              <w:rPr>
                <w:rFonts w:cs="Calibri"/>
                <w:bCs/>
                <w:szCs w:val="20"/>
                <w:lang w:val="en"/>
              </w:rPr>
              <w:t>Member</w:t>
            </w:r>
            <w:r>
              <w:rPr>
                <w:rFonts w:cs="Calibri"/>
                <w:bCs/>
                <w:szCs w:val="20"/>
                <w:lang w:val="en"/>
              </w:rPr>
              <w:t>, BYU Student Chapter Advisor</w:t>
            </w: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Pr="00427E5E" w:rsidRDefault="00433EA5" w:rsidP="00433EA5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p w:rsidR="00433EA5" w:rsidRDefault="00433EA5" w:rsidP="00433EA5">
      <w:pPr>
        <w:widowControl w:val="0"/>
        <w:numPr>
          <w:ilvl w:val="12"/>
          <w:numId w:val="0"/>
        </w:numPr>
        <w:tabs>
          <w:tab w:val="left" w:pos="2715"/>
        </w:tabs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u w:val="single"/>
          <w:lang w:val="en"/>
        </w:rPr>
      </w:pPr>
      <w:r w:rsidRPr="00A8770D">
        <w:rPr>
          <w:rFonts w:cs="Calibri"/>
          <w:b/>
          <w:bCs/>
          <w:szCs w:val="20"/>
          <w:u w:val="single"/>
          <w:lang w:val="en"/>
        </w:rPr>
        <w:t>RECOGNITION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45"/>
        <w:gridCol w:w="1705"/>
      </w:tblGrid>
      <w:tr w:rsidR="00185A0E" w:rsidRPr="00427E5E" w:rsidTr="007A107F">
        <w:tc>
          <w:tcPr>
            <w:tcW w:w="7645" w:type="dxa"/>
          </w:tcPr>
          <w:p w:rsidR="00414AA5" w:rsidRDefault="00414A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>
              <w:rPr>
                <w:rFonts w:cs="Calibri"/>
                <w:szCs w:val="20"/>
                <w:lang w:val="en"/>
              </w:rPr>
              <w:t>NSF CAREER Award 2019</w:t>
            </w:r>
          </w:p>
          <w:p w:rsidR="00185A0E" w:rsidRPr="00427E5E" w:rsidRDefault="00185A0E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>
              <w:rPr>
                <w:rFonts w:cs="Calibri"/>
                <w:szCs w:val="20"/>
                <w:lang w:val="en"/>
              </w:rPr>
              <w:t>University Technology Transfer Award 2018</w:t>
            </w:r>
          </w:p>
        </w:tc>
        <w:tc>
          <w:tcPr>
            <w:tcW w:w="1705" w:type="dxa"/>
          </w:tcPr>
          <w:p w:rsidR="00185A0E" w:rsidRPr="00427E5E" w:rsidRDefault="00185A0E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185A0E" w:rsidRPr="00427E5E" w:rsidTr="007A107F">
        <w:tc>
          <w:tcPr>
            <w:tcW w:w="7645" w:type="dxa"/>
          </w:tcPr>
          <w:p w:rsidR="00185A0E" w:rsidRDefault="00185A0E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szCs w:val="20"/>
                <w:lang w:val="en"/>
              </w:rPr>
            </w:pPr>
            <w:r>
              <w:rPr>
                <w:rFonts w:cs="Calibri"/>
                <w:szCs w:val="20"/>
                <w:lang w:val="en"/>
              </w:rPr>
              <w:t>Department Outstanding Faculty Teaching Award 2015</w:t>
            </w:r>
          </w:p>
        </w:tc>
        <w:tc>
          <w:tcPr>
            <w:tcW w:w="1705" w:type="dxa"/>
          </w:tcPr>
          <w:p w:rsidR="00185A0E" w:rsidRPr="00427E5E" w:rsidRDefault="00185A0E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433EA5" w:rsidRPr="00427E5E" w:rsidTr="007A107F"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Harold Horowitz Graduate Research Award 2012</w:t>
            </w:r>
          </w:p>
        </w:tc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433EA5" w:rsidRPr="00427E5E" w:rsidTr="007A107F"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Intel Fellowship 2011-2013</w:t>
            </w:r>
          </w:p>
        </w:tc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433EA5" w:rsidRPr="00427E5E" w:rsidTr="007A107F"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Intel Undergraduate Research Award Finalist, 2006</w:t>
            </w:r>
          </w:p>
        </w:tc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  <w:tr w:rsidR="00433EA5" w:rsidRPr="00427E5E" w:rsidTr="007A107F">
        <w:tc>
          <w:tcPr>
            <w:tcW w:w="7645" w:type="dxa"/>
          </w:tcPr>
          <w:p w:rsidR="00433EA5" w:rsidRPr="00427E5E" w:rsidRDefault="00433EA5" w:rsidP="007A107F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  <w:r w:rsidRPr="00427E5E">
              <w:rPr>
                <w:rFonts w:cs="Calibri"/>
                <w:szCs w:val="20"/>
                <w:lang w:val="en"/>
              </w:rPr>
              <w:t>Utah Sterling Scholar for Science 1997</w:t>
            </w:r>
          </w:p>
        </w:tc>
        <w:tc>
          <w:tcPr>
            <w:tcW w:w="1705" w:type="dxa"/>
          </w:tcPr>
          <w:p w:rsidR="00433EA5" w:rsidRPr="00427E5E" w:rsidRDefault="00433EA5" w:rsidP="007A107F">
            <w:pPr>
              <w:widowControl w:val="0"/>
              <w:numPr>
                <w:ilvl w:val="12"/>
                <w:numId w:val="0"/>
              </w:numPr>
              <w:tabs>
                <w:tab w:val="left" w:pos="2715"/>
              </w:tabs>
              <w:autoSpaceDE w:val="0"/>
              <w:autoSpaceDN w:val="0"/>
              <w:adjustRightInd w:val="0"/>
              <w:rPr>
                <w:rFonts w:cs="Calibri"/>
                <w:b/>
                <w:bCs/>
                <w:szCs w:val="20"/>
                <w:lang w:val="en"/>
              </w:rPr>
            </w:pPr>
          </w:p>
        </w:tc>
      </w:tr>
    </w:tbl>
    <w:p w:rsidR="00433EA5" w:rsidRPr="00427E5E" w:rsidRDefault="00433EA5" w:rsidP="00433EA5">
      <w:pPr>
        <w:widowControl w:val="0"/>
        <w:numPr>
          <w:ilvl w:val="12"/>
          <w:numId w:val="0"/>
        </w:numPr>
        <w:tabs>
          <w:tab w:val="left" w:pos="2715"/>
        </w:tabs>
        <w:autoSpaceDE w:val="0"/>
        <w:autoSpaceDN w:val="0"/>
        <w:adjustRightInd w:val="0"/>
        <w:spacing w:after="0" w:line="240" w:lineRule="auto"/>
        <w:rPr>
          <w:rFonts w:cs="Calibri"/>
          <w:b/>
          <w:bCs/>
          <w:szCs w:val="20"/>
          <w:lang w:val="en"/>
        </w:rPr>
      </w:pPr>
    </w:p>
    <w:sectPr w:rsidR="00433EA5" w:rsidRPr="00427E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EA5"/>
    <w:rsid w:val="00185A0E"/>
    <w:rsid w:val="001E561D"/>
    <w:rsid w:val="001E6033"/>
    <w:rsid w:val="00250F32"/>
    <w:rsid w:val="002A35D5"/>
    <w:rsid w:val="00414AA5"/>
    <w:rsid w:val="00433EA5"/>
    <w:rsid w:val="004C5DD5"/>
    <w:rsid w:val="005603DF"/>
    <w:rsid w:val="005A2550"/>
    <w:rsid w:val="00687203"/>
    <w:rsid w:val="008041C9"/>
    <w:rsid w:val="00824788"/>
    <w:rsid w:val="00992DD9"/>
    <w:rsid w:val="009A3365"/>
    <w:rsid w:val="00A20BE2"/>
    <w:rsid w:val="00A21141"/>
    <w:rsid w:val="00A43F58"/>
    <w:rsid w:val="00C06997"/>
    <w:rsid w:val="00C91A3F"/>
    <w:rsid w:val="00CD5097"/>
    <w:rsid w:val="00D55968"/>
    <w:rsid w:val="00D57A00"/>
    <w:rsid w:val="00E34DAB"/>
    <w:rsid w:val="00F702CB"/>
    <w:rsid w:val="00F82C93"/>
    <w:rsid w:val="00FA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37596"/>
  <w15:chartTrackingRefBased/>
  <w15:docId w15:val="{C5908A28-8E09-437B-A7B8-6EDEF1A3A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561D"/>
    <w:rPr>
      <w:rFonts w:ascii="Book Antiqua" w:hAnsi="Book Antiqua"/>
      <w:sz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rsid w:val="00433EA5"/>
  </w:style>
  <w:style w:type="table" w:styleId="TableGrid">
    <w:name w:val="Table Grid"/>
    <w:basedOn w:val="TableNormal"/>
    <w:uiPriority w:val="39"/>
    <w:rsid w:val="00433E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33EA5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433EA5"/>
    <w:rPr>
      <w:i/>
      <w:iCs/>
    </w:rPr>
  </w:style>
  <w:style w:type="paragraph" w:customStyle="1" w:styleId="EndNoteBibliography">
    <w:name w:val="EndNote Bibliography"/>
    <w:basedOn w:val="Normal"/>
    <w:link w:val="EndNoteBibliographyChar"/>
    <w:rsid w:val="00433EA5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433EA5"/>
    <w:rPr>
      <w:rFonts w:ascii="Calibri" w:hAnsi="Calibri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chnologyreview.com/Infotech/18868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ardware.slashdot.org/story/11/01/29/2222246/A-Kinect-Princess-Leia-Hologram-In-Realtim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ews.discovery.com/tech/hologram-princess-leia-3d-110127.html" TargetMode="External"/><Relationship Id="rId5" Type="http://schemas.openxmlformats.org/officeDocument/2006/relationships/hyperlink" Target="http://www.wired.com/wiredscience/2011/01/hologram-video-kinec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economist.com/news/science-and-technology/21643058-affordable-moving-holography-may-not-be-too-far-away-light-end-tunnel%3e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1912</Words>
  <Characters>10903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Smalley</dc:creator>
  <cp:keywords/>
  <dc:description/>
  <cp:lastModifiedBy>Daniel Smalley</cp:lastModifiedBy>
  <cp:revision>2</cp:revision>
  <dcterms:created xsi:type="dcterms:W3CDTF">2020-01-23T16:32:00Z</dcterms:created>
  <dcterms:modified xsi:type="dcterms:W3CDTF">2020-01-23T16:32:00Z</dcterms:modified>
</cp:coreProperties>
</file>